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966A8" w14:textId="77777777" w:rsidR="00187139" w:rsidRDefault="00187139">
      <w:pPr>
        <w:pStyle w:val="Standard"/>
        <w:ind w:left="5167" w:firstLine="497"/>
        <w:jc w:val="center"/>
        <w:rPr>
          <w:rFonts w:ascii="Times New Roman" w:hAnsi="Times New Roman"/>
          <w:b/>
          <w:sz w:val="24"/>
        </w:rPr>
      </w:pPr>
    </w:p>
    <w:p w14:paraId="62B1F52E" w14:textId="77777777" w:rsidR="00101954" w:rsidRDefault="00101954">
      <w:pPr>
        <w:pStyle w:val="Standard"/>
        <w:ind w:left="5167" w:firstLine="497"/>
        <w:jc w:val="center"/>
        <w:rPr>
          <w:rFonts w:ascii="Times New Roman" w:hAnsi="Times New Roman"/>
          <w:b/>
          <w:sz w:val="24"/>
        </w:rPr>
      </w:pPr>
    </w:p>
    <w:p w14:paraId="304443A0" w14:textId="77777777" w:rsidR="00187139" w:rsidRDefault="00187139">
      <w:pPr>
        <w:pStyle w:val="Standard"/>
        <w:ind w:left="5167" w:firstLine="497"/>
        <w:jc w:val="center"/>
        <w:rPr>
          <w:rFonts w:ascii="Times New Roman" w:hAnsi="Times New Roman"/>
          <w:b/>
          <w:sz w:val="24"/>
        </w:rPr>
      </w:pPr>
    </w:p>
    <w:p w14:paraId="45E3300F" w14:textId="0B724F9A" w:rsidR="00187139" w:rsidRDefault="00974E23">
      <w:pPr>
        <w:pStyle w:val="Standard"/>
        <w:pBdr>
          <w:top w:val="single" w:sz="4" w:space="0" w:color="000001"/>
          <w:left w:val="single" w:sz="4" w:space="0" w:color="000001"/>
          <w:bottom w:val="single" w:sz="4" w:space="0" w:color="000001"/>
          <w:right w:val="single" w:sz="4" w:space="0" w:color="000001"/>
        </w:pBdr>
        <w:ind w:left="607" w:right="273" w:hanging="367"/>
      </w:pPr>
      <w:r>
        <w:rPr>
          <w:rFonts w:ascii="Times New Roman" w:hAnsi="Times New Roman"/>
          <w:b/>
          <w:sz w:val="24"/>
        </w:rPr>
        <w:t xml:space="preserve">PROCES-VERBAL DES DELIBERATIONS DU CONSEIL MUNICIPAL DE LA COMMUNE DE BILTZHEIM DE LA SEANCE DU </w:t>
      </w:r>
      <w:r w:rsidR="00CB5178">
        <w:rPr>
          <w:rFonts w:ascii="Times New Roman" w:hAnsi="Times New Roman"/>
          <w:b/>
          <w:sz w:val="24"/>
        </w:rPr>
        <w:t>9 DECEMBRE</w:t>
      </w:r>
      <w:r w:rsidR="00B3752A">
        <w:rPr>
          <w:rFonts w:ascii="Times New Roman" w:hAnsi="Times New Roman"/>
          <w:b/>
          <w:sz w:val="24"/>
        </w:rPr>
        <w:t xml:space="preserve"> </w:t>
      </w:r>
      <w:r w:rsidR="008969F4">
        <w:rPr>
          <w:rFonts w:ascii="Times New Roman" w:hAnsi="Times New Roman"/>
          <w:b/>
          <w:sz w:val="24"/>
        </w:rPr>
        <w:t>2024</w:t>
      </w:r>
    </w:p>
    <w:p w14:paraId="37B78E9C" w14:textId="77777777" w:rsidR="00187139" w:rsidRDefault="00974E23">
      <w:pPr>
        <w:pStyle w:val="Standard"/>
        <w:pBdr>
          <w:top w:val="single" w:sz="4" w:space="0" w:color="000001"/>
          <w:left w:val="single" w:sz="4" w:space="0" w:color="000001"/>
          <w:bottom w:val="single" w:sz="4" w:space="0" w:color="000001"/>
          <w:right w:val="single" w:sz="4" w:space="0" w:color="000001"/>
        </w:pBdr>
        <w:ind w:left="240" w:right="273"/>
        <w:jc w:val="center"/>
      </w:pPr>
      <w:r>
        <w:rPr>
          <w:rFonts w:ascii="Times New Roman" w:hAnsi="Times New Roman"/>
          <w:b/>
          <w:sz w:val="14"/>
        </w:rPr>
        <w:t xml:space="preserve"> </w:t>
      </w:r>
    </w:p>
    <w:p w14:paraId="17E6C460" w14:textId="77777777" w:rsidR="00187139" w:rsidRDefault="00974E23">
      <w:pPr>
        <w:pStyle w:val="Standard"/>
        <w:ind w:right="1011"/>
        <w:jc w:val="center"/>
        <w:rPr>
          <w:rFonts w:ascii="Calibri" w:hAnsi="Calibri" w:cs="Calibri"/>
        </w:rPr>
      </w:pPr>
      <w:r>
        <w:rPr>
          <w:rFonts w:ascii="Calibri" w:hAnsi="Calibri" w:cs="Calibri"/>
        </w:rPr>
        <w:t xml:space="preserve"> </w:t>
      </w:r>
    </w:p>
    <w:p w14:paraId="4098DF55" w14:textId="77777777" w:rsidR="006204D3" w:rsidRDefault="006204D3">
      <w:pPr>
        <w:pStyle w:val="Standard"/>
        <w:ind w:right="1011"/>
        <w:jc w:val="center"/>
      </w:pPr>
    </w:p>
    <w:p w14:paraId="0B085837" w14:textId="77777777" w:rsidR="00187139" w:rsidRPr="00532824" w:rsidRDefault="00974E23">
      <w:pPr>
        <w:pStyle w:val="Standard"/>
        <w:ind w:right="315"/>
        <w:jc w:val="center"/>
        <w:rPr>
          <w:rFonts w:ascii="Calibri" w:hAnsi="Calibri"/>
        </w:rPr>
      </w:pPr>
      <w:r w:rsidRPr="00532824">
        <w:rPr>
          <w:rFonts w:ascii="Calibri" w:hAnsi="Calibri" w:cs="Calibri"/>
          <w:b/>
          <w:i/>
        </w:rPr>
        <w:t>Sous la présidence de Monsieur Gilbert VONAU, Maire</w:t>
      </w:r>
    </w:p>
    <w:p w14:paraId="5A2CF871" w14:textId="77777777" w:rsidR="00187139" w:rsidRDefault="00974E23">
      <w:pPr>
        <w:pStyle w:val="Standard"/>
        <w:rPr>
          <w:rFonts w:ascii="Calibri" w:hAnsi="Calibri" w:cs="Calibri"/>
        </w:rPr>
      </w:pPr>
      <w:r w:rsidRPr="00532824">
        <w:rPr>
          <w:rFonts w:ascii="Calibri" w:hAnsi="Calibri" w:cs="Calibri"/>
        </w:rPr>
        <w:t xml:space="preserve"> </w:t>
      </w:r>
    </w:p>
    <w:p w14:paraId="35BB1582" w14:textId="77777777" w:rsidR="006204D3" w:rsidRPr="00532824" w:rsidRDefault="006204D3">
      <w:pPr>
        <w:pStyle w:val="Standard"/>
        <w:rPr>
          <w:rFonts w:ascii="Calibri" w:hAnsi="Calibri"/>
        </w:rPr>
      </w:pPr>
    </w:p>
    <w:p w14:paraId="0A43E550" w14:textId="1BF419AB" w:rsidR="00187139" w:rsidRPr="00C92571" w:rsidRDefault="00974E23">
      <w:pPr>
        <w:pStyle w:val="Standard"/>
        <w:ind w:left="-5" w:right="-1" w:hanging="10"/>
        <w:rPr>
          <w:rFonts w:asciiTheme="minorHAnsi" w:hAnsiTheme="minorHAnsi" w:cstheme="minorHAnsi"/>
          <w:szCs w:val="22"/>
        </w:rPr>
      </w:pPr>
      <w:r w:rsidRPr="00C92571">
        <w:rPr>
          <w:rFonts w:asciiTheme="minorHAnsi" w:hAnsiTheme="minorHAnsi" w:cstheme="minorHAnsi"/>
          <w:szCs w:val="22"/>
        </w:rPr>
        <w:t>Monsieur le Maire souhaite la bienvenue à tous les membres.</w:t>
      </w:r>
      <w:r w:rsidR="000D1158">
        <w:rPr>
          <w:rFonts w:asciiTheme="minorHAnsi" w:hAnsiTheme="minorHAnsi" w:cstheme="minorHAnsi"/>
          <w:szCs w:val="22"/>
        </w:rPr>
        <w:t xml:space="preserve"> </w:t>
      </w:r>
      <w:r w:rsidRPr="00C92571">
        <w:rPr>
          <w:rFonts w:asciiTheme="minorHAnsi" w:hAnsiTheme="minorHAnsi" w:cstheme="minorHAnsi"/>
          <w:szCs w:val="22"/>
        </w:rPr>
        <w:t>Le quorum étant atteint, Monsieur le Maire ouvre la séance à 20 heures.</w:t>
      </w:r>
    </w:p>
    <w:p w14:paraId="2A7EDB71" w14:textId="77777777" w:rsidR="00187139" w:rsidRPr="00C92571" w:rsidRDefault="00187139">
      <w:pPr>
        <w:pStyle w:val="Standard"/>
        <w:ind w:left="-5" w:right="304" w:hanging="10"/>
        <w:rPr>
          <w:rFonts w:asciiTheme="minorHAnsi" w:hAnsiTheme="minorHAnsi" w:cstheme="minorHAnsi"/>
          <w:szCs w:val="22"/>
        </w:rPr>
      </w:pPr>
    </w:p>
    <w:p w14:paraId="5FB53C04" w14:textId="0EA5FFF6" w:rsidR="00187139" w:rsidRPr="000D1158" w:rsidRDefault="00974E23">
      <w:pPr>
        <w:pStyle w:val="Standard"/>
        <w:rPr>
          <w:rFonts w:asciiTheme="minorHAnsi" w:hAnsiTheme="minorHAnsi" w:cstheme="minorHAnsi"/>
          <w:b/>
          <w:szCs w:val="22"/>
        </w:rPr>
      </w:pPr>
      <w:r w:rsidRPr="000D1158">
        <w:rPr>
          <w:rFonts w:asciiTheme="minorHAnsi" w:hAnsiTheme="minorHAnsi" w:cstheme="minorHAnsi"/>
          <w:b/>
          <w:szCs w:val="22"/>
        </w:rPr>
        <w:t xml:space="preserve">Séance ordinaire du </w:t>
      </w:r>
      <w:r w:rsidR="00CB5178">
        <w:rPr>
          <w:rFonts w:asciiTheme="minorHAnsi" w:hAnsiTheme="minorHAnsi" w:cstheme="minorHAnsi"/>
          <w:b/>
          <w:szCs w:val="22"/>
        </w:rPr>
        <w:t>9 décembre</w:t>
      </w:r>
      <w:r w:rsidR="00883949" w:rsidRPr="000D1158">
        <w:rPr>
          <w:rFonts w:asciiTheme="minorHAnsi" w:hAnsiTheme="minorHAnsi" w:cstheme="minorHAnsi"/>
          <w:b/>
          <w:szCs w:val="22"/>
        </w:rPr>
        <w:t xml:space="preserve"> </w:t>
      </w:r>
      <w:r w:rsidR="008969F4" w:rsidRPr="000D1158">
        <w:rPr>
          <w:rFonts w:asciiTheme="minorHAnsi" w:hAnsiTheme="minorHAnsi" w:cstheme="minorHAnsi"/>
          <w:b/>
          <w:szCs w:val="22"/>
        </w:rPr>
        <w:t>2024</w:t>
      </w:r>
    </w:p>
    <w:p w14:paraId="46CC479C" w14:textId="2389DC92" w:rsidR="00187139" w:rsidRPr="000D1158" w:rsidRDefault="00974E23">
      <w:pPr>
        <w:pStyle w:val="Standard"/>
        <w:ind w:left="-5" w:right="304" w:hanging="10"/>
        <w:rPr>
          <w:rFonts w:asciiTheme="minorHAnsi" w:hAnsiTheme="minorHAnsi" w:cstheme="minorHAnsi"/>
          <w:szCs w:val="22"/>
        </w:rPr>
      </w:pPr>
      <w:r w:rsidRPr="000D1158">
        <w:rPr>
          <w:rFonts w:asciiTheme="minorHAnsi" w:hAnsiTheme="minorHAnsi" w:cstheme="minorHAnsi"/>
          <w:b/>
          <w:szCs w:val="22"/>
        </w:rPr>
        <w:t>Date de la convocation :</w:t>
      </w:r>
      <w:r w:rsidRPr="000D1158">
        <w:rPr>
          <w:rFonts w:asciiTheme="minorHAnsi" w:hAnsiTheme="minorHAnsi" w:cstheme="minorHAnsi"/>
          <w:szCs w:val="22"/>
        </w:rPr>
        <w:t xml:space="preserve"> </w:t>
      </w:r>
      <w:r w:rsidR="00CB5178">
        <w:rPr>
          <w:rFonts w:asciiTheme="minorHAnsi" w:hAnsiTheme="minorHAnsi" w:cstheme="minorHAnsi"/>
          <w:szCs w:val="22"/>
        </w:rPr>
        <w:t>4 décembre</w:t>
      </w:r>
      <w:r w:rsidR="00614D1F" w:rsidRPr="000D1158">
        <w:rPr>
          <w:rFonts w:asciiTheme="minorHAnsi" w:hAnsiTheme="minorHAnsi" w:cstheme="minorHAnsi"/>
          <w:szCs w:val="22"/>
        </w:rPr>
        <w:t xml:space="preserve"> 2024</w:t>
      </w:r>
    </w:p>
    <w:p w14:paraId="3DFA9084" w14:textId="77777777" w:rsidR="00C92571" w:rsidRPr="000D1158" w:rsidRDefault="00C92571">
      <w:pPr>
        <w:pStyle w:val="Standard"/>
        <w:ind w:left="-5" w:right="304" w:hanging="10"/>
        <w:rPr>
          <w:rFonts w:asciiTheme="minorHAnsi" w:hAnsiTheme="minorHAnsi" w:cstheme="minorHAnsi"/>
          <w:szCs w:val="22"/>
        </w:rPr>
      </w:pPr>
    </w:p>
    <w:p w14:paraId="5C31DB9D" w14:textId="77777777" w:rsidR="00261DFC" w:rsidRPr="00DD3202" w:rsidRDefault="00261DFC" w:rsidP="00261DFC">
      <w:pPr>
        <w:spacing w:after="0" w:line="240" w:lineRule="auto"/>
        <w:rPr>
          <w:rFonts w:ascii="Times New Roman" w:eastAsia="Times New Roman" w:hAnsi="Times New Roman" w:cs="Times New Roman"/>
          <w:b/>
        </w:rPr>
      </w:pPr>
      <w:r w:rsidRPr="00DD3202">
        <w:rPr>
          <w:rFonts w:ascii="Times New Roman" w:hAnsi="Times New Roman" w:cs="Times New Roman"/>
          <w:b/>
        </w:rPr>
        <w:t>MEMBRES PRESENTS :</w:t>
      </w:r>
    </w:p>
    <w:p w14:paraId="7FC30959" w14:textId="77777777" w:rsidR="00261DFC" w:rsidRPr="00DD3202" w:rsidRDefault="00261DFC" w:rsidP="00261DFC">
      <w:pPr>
        <w:spacing w:after="0" w:line="240" w:lineRule="auto"/>
        <w:rPr>
          <w:rFonts w:ascii="Times New Roman" w:hAnsi="Times New Roman" w:cs="Times New Roman"/>
        </w:rPr>
      </w:pPr>
      <w:r w:rsidRPr="00DD3202">
        <w:rPr>
          <w:rFonts w:ascii="Times New Roman" w:hAnsi="Times New Roman" w:cs="Times New Roman"/>
        </w:rPr>
        <w:t>M. Gilbert VONAU (Maire) – Mme Marie Josée MEYER - Aurélie GASPER -– Lydie ORMANCEY-TANCREDI - Jessika MACCARI - MM – Roger CANE - - François RINALDI.</w:t>
      </w:r>
    </w:p>
    <w:p w14:paraId="784A8A13" w14:textId="77777777" w:rsidR="00261DFC" w:rsidRPr="00DD3202" w:rsidRDefault="00261DFC" w:rsidP="00261DFC">
      <w:pPr>
        <w:spacing w:after="0" w:line="240" w:lineRule="auto"/>
        <w:jc w:val="both"/>
        <w:rPr>
          <w:rFonts w:ascii="Times New Roman" w:hAnsi="Times New Roman" w:cs="Times New Roman"/>
        </w:rPr>
      </w:pPr>
      <w:r w:rsidRPr="00DD3202">
        <w:rPr>
          <w:rFonts w:ascii="Times New Roman" w:hAnsi="Times New Roman" w:cs="Times New Roman"/>
          <w:b/>
        </w:rPr>
        <w:t xml:space="preserve">Absents excusés : </w:t>
      </w:r>
      <w:r w:rsidRPr="00DD3202">
        <w:rPr>
          <w:rFonts w:ascii="Times New Roman" w:hAnsi="Times New Roman" w:cs="Times New Roman"/>
        </w:rPr>
        <w:t>Mme Maria PEDRO (procuration à Mme TANCREDI-ORMANCEY) – Mathieu BINTZ</w:t>
      </w:r>
    </w:p>
    <w:p w14:paraId="58E0C2E0" w14:textId="77777777" w:rsidR="000D1158" w:rsidRPr="000D1158" w:rsidRDefault="000D1158" w:rsidP="000D1158">
      <w:pPr>
        <w:pStyle w:val="Standard"/>
        <w:ind w:left="-5" w:right="304" w:hanging="10"/>
        <w:contextualSpacing/>
        <w:rPr>
          <w:rFonts w:asciiTheme="minorHAnsi" w:hAnsiTheme="minorHAnsi" w:cstheme="minorHAnsi"/>
          <w:szCs w:val="22"/>
        </w:rPr>
      </w:pPr>
      <w:r w:rsidRPr="000D1158">
        <w:rPr>
          <w:rFonts w:asciiTheme="minorHAnsi" w:hAnsiTheme="minorHAnsi" w:cstheme="minorHAnsi"/>
          <w:b/>
          <w:szCs w:val="22"/>
        </w:rPr>
        <w:t xml:space="preserve">Le secrétaire de séance : </w:t>
      </w:r>
      <w:r w:rsidRPr="000D1158">
        <w:rPr>
          <w:rFonts w:asciiTheme="minorHAnsi" w:hAnsiTheme="minorHAnsi" w:cstheme="minorHAnsi"/>
          <w:szCs w:val="22"/>
        </w:rPr>
        <w:t>Mme Marie Josée MEYER</w:t>
      </w:r>
    </w:p>
    <w:p w14:paraId="4C178A9C" w14:textId="708C835B" w:rsidR="0099608D" w:rsidRPr="000D1158" w:rsidRDefault="0099608D">
      <w:pPr>
        <w:pStyle w:val="Standard"/>
        <w:rPr>
          <w:rFonts w:asciiTheme="minorHAnsi" w:hAnsiTheme="minorHAnsi" w:cstheme="minorHAnsi"/>
          <w:b/>
          <w:szCs w:val="22"/>
        </w:rPr>
      </w:pPr>
    </w:p>
    <w:p w14:paraId="64857E05" w14:textId="77777777" w:rsidR="00187139" w:rsidRPr="000D1158" w:rsidRDefault="00974E23" w:rsidP="00532824">
      <w:pPr>
        <w:pStyle w:val="Standard"/>
        <w:ind w:left="10" w:right="314" w:hanging="10"/>
        <w:jc w:val="center"/>
        <w:rPr>
          <w:rFonts w:asciiTheme="minorHAnsi" w:hAnsiTheme="minorHAnsi" w:cstheme="minorHAnsi"/>
          <w:szCs w:val="22"/>
        </w:rPr>
      </w:pPr>
      <w:r w:rsidRPr="000D1158">
        <w:rPr>
          <w:rFonts w:asciiTheme="minorHAnsi" w:hAnsiTheme="minorHAnsi" w:cstheme="minorHAnsi"/>
          <w:b/>
          <w:szCs w:val="22"/>
        </w:rPr>
        <w:t>ORDRE DU JOUR :</w:t>
      </w:r>
    </w:p>
    <w:p w14:paraId="70407E26" w14:textId="77777777" w:rsidR="00187139" w:rsidRPr="006D79F6" w:rsidRDefault="00974E23" w:rsidP="00532824">
      <w:pPr>
        <w:pStyle w:val="Standard"/>
        <w:ind w:right="252"/>
        <w:jc w:val="center"/>
        <w:rPr>
          <w:rFonts w:ascii="Calibri" w:hAnsi="Calibri" w:cs="Calibri"/>
          <w:szCs w:val="22"/>
        </w:rPr>
      </w:pPr>
      <w:r w:rsidRPr="006D79F6">
        <w:rPr>
          <w:rFonts w:ascii="Calibri" w:hAnsi="Calibri" w:cs="Calibri"/>
          <w:b/>
          <w:szCs w:val="22"/>
        </w:rPr>
        <w:t xml:space="preserve"> </w:t>
      </w:r>
    </w:p>
    <w:p w14:paraId="205CBB10" w14:textId="77777777" w:rsidR="00374F05" w:rsidRPr="006D79F6" w:rsidRDefault="00374F05" w:rsidP="00374F05">
      <w:pPr>
        <w:spacing w:after="0" w:line="240" w:lineRule="auto"/>
        <w:ind w:left="709" w:hanging="709"/>
        <w:jc w:val="both"/>
        <w:rPr>
          <w:rFonts w:cs="Calibri"/>
          <w:b/>
        </w:rPr>
      </w:pPr>
      <w:r w:rsidRPr="006D79F6">
        <w:rPr>
          <w:rFonts w:cs="Calibri"/>
          <w:b/>
        </w:rPr>
        <w:t>1) Approbation du Procès-Verbal de la séance du 28 octobre 2024.</w:t>
      </w:r>
    </w:p>
    <w:p w14:paraId="140D6F31" w14:textId="77777777" w:rsidR="00374F05" w:rsidRPr="006D79F6" w:rsidRDefault="00374F05" w:rsidP="00374F05">
      <w:pPr>
        <w:spacing w:after="0" w:line="240" w:lineRule="auto"/>
        <w:ind w:left="709" w:hanging="709"/>
        <w:jc w:val="both"/>
        <w:rPr>
          <w:rFonts w:cs="Calibri"/>
          <w:b/>
        </w:rPr>
      </w:pPr>
      <w:r w:rsidRPr="006D79F6">
        <w:rPr>
          <w:rFonts w:cs="Calibri"/>
          <w:b/>
        </w:rPr>
        <w:t>2) Désignation du secrétaire de séance</w:t>
      </w:r>
    </w:p>
    <w:p w14:paraId="6713095B" w14:textId="77777777" w:rsidR="00374F05" w:rsidRPr="006D79F6" w:rsidRDefault="00374F05" w:rsidP="00374F05">
      <w:pPr>
        <w:spacing w:after="0" w:line="240" w:lineRule="auto"/>
        <w:ind w:left="709" w:hanging="709"/>
        <w:jc w:val="both"/>
        <w:rPr>
          <w:rFonts w:cs="Calibri"/>
          <w:b/>
        </w:rPr>
      </w:pPr>
      <w:r w:rsidRPr="006D79F6">
        <w:rPr>
          <w:rFonts w:cs="Calibri"/>
          <w:b/>
        </w:rPr>
        <w:t>3) Compte rendu sur utilisation des délégations de compétence,</w:t>
      </w:r>
    </w:p>
    <w:p w14:paraId="605AE650" w14:textId="7D021497" w:rsidR="00374F05" w:rsidRPr="006D79F6" w:rsidRDefault="00374F05" w:rsidP="00374F05">
      <w:pPr>
        <w:spacing w:after="0" w:line="240" w:lineRule="auto"/>
        <w:ind w:left="709"/>
        <w:jc w:val="both"/>
        <w:rPr>
          <w:rFonts w:cs="Calibri"/>
          <w:bCs/>
          <w:i/>
          <w:iCs/>
        </w:rPr>
      </w:pPr>
      <w:proofErr w:type="gramStart"/>
      <w:r w:rsidRPr="006D79F6">
        <w:rPr>
          <w:rFonts w:cs="Calibri"/>
          <w:bCs/>
          <w:i/>
          <w:iCs/>
        </w:rPr>
        <w:t>compléments</w:t>
      </w:r>
      <w:proofErr w:type="gramEnd"/>
      <w:r w:rsidRPr="006D79F6">
        <w:rPr>
          <w:rFonts w:cs="Calibri"/>
          <w:bCs/>
          <w:i/>
          <w:iCs/>
        </w:rPr>
        <w:t xml:space="preserve"> de fin d’année, exposé détaillé sommes et motifs</w:t>
      </w:r>
    </w:p>
    <w:p w14:paraId="00849F54" w14:textId="77777777" w:rsidR="00374F05" w:rsidRPr="006D79F6" w:rsidRDefault="00374F05" w:rsidP="00374F05">
      <w:pPr>
        <w:tabs>
          <w:tab w:val="left" w:pos="708"/>
        </w:tabs>
        <w:spacing w:after="0" w:line="240" w:lineRule="auto"/>
        <w:ind w:left="709" w:hanging="709"/>
        <w:jc w:val="both"/>
        <w:rPr>
          <w:rFonts w:cs="Calibri"/>
          <w:b/>
          <w:i/>
          <w:color w:val="FF0000"/>
        </w:rPr>
      </w:pPr>
      <w:bookmarkStart w:id="0" w:name="_Hlk182950996"/>
      <w:r w:rsidRPr="006D79F6">
        <w:rPr>
          <w:rFonts w:cs="Calibri"/>
          <w:b/>
        </w:rPr>
        <w:t>4) BUDGET 2025, dépenses d’investissement</w:t>
      </w:r>
      <w:bookmarkEnd w:id="0"/>
      <w:r w:rsidRPr="006D79F6">
        <w:rPr>
          <w:rFonts w:cs="Calibri"/>
          <w:b/>
        </w:rPr>
        <w:t xml:space="preserve">, </w:t>
      </w:r>
      <w:r w:rsidRPr="006D79F6">
        <w:rPr>
          <w:rFonts w:cs="Calibri"/>
          <w:i/>
        </w:rPr>
        <w:t>autoriser le maire à procéder, avant le vote du budget 2025 et jusqu’au 31 mars, à l’engagement, à la liquidation et au mandatement des dépenses d’investissement dans la limite du quart des crédits ouverts au budget 2024.</w:t>
      </w:r>
    </w:p>
    <w:p w14:paraId="238902CE" w14:textId="0C8DC85B" w:rsidR="00374F05" w:rsidRPr="006D79F6" w:rsidRDefault="00374F05" w:rsidP="00374F05">
      <w:pPr>
        <w:tabs>
          <w:tab w:val="left" w:pos="708"/>
        </w:tabs>
        <w:spacing w:after="0" w:line="240" w:lineRule="auto"/>
        <w:ind w:left="709" w:hanging="709"/>
        <w:jc w:val="both"/>
        <w:rPr>
          <w:rFonts w:cs="Calibri"/>
          <w:bCs/>
          <w:i/>
          <w:iCs/>
        </w:rPr>
      </w:pPr>
      <w:bookmarkStart w:id="1" w:name="_Hlk153704437"/>
      <w:r w:rsidRPr="006D79F6">
        <w:rPr>
          <w:rFonts w:cs="Calibri"/>
          <w:b/>
        </w:rPr>
        <w:t xml:space="preserve">5) Nouvelle aire de jeux, </w:t>
      </w:r>
      <w:r w:rsidRPr="006D79F6">
        <w:rPr>
          <w:rFonts w:cs="Calibri"/>
          <w:bCs/>
          <w:i/>
          <w:iCs/>
        </w:rPr>
        <w:t xml:space="preserve">suite à l’impossibilité d’obtenir une subvention Européenne, relancer les demandes de subventions classiques (DETR, Région, CEA, CAF, Com </w:t>
      </w:r>
      <w:proofErr w:type="spellStart"/>
      <w:r w:rsidRPr="006D79F6">
        <w:rPr>
          <w:rFonts w:cs="Calibri"/>
          <w:bCs/>
          <w:i/>
          <w:iCs/>
        </w:rPr>
        <w:t>Com</w:t>
      </w:r>
      <w:bookmarkEnd w:id="1"/>
      <w:proofErr w:type="spellEnd"/>
      <w:r w:rsidRPr="006D79F6">
        <w:rPr>
          <w:rFonts w:cs="Calibri"/>
          <w:bCs/>
          <w:i/>
          <w:iCs/>
        </w:rPr>
        <w:t>.)</w:t>
      </w:r>
    </w:p>
    <w:p w14:paraId="5A3D6F14" w14:textId="77777777" w:rsidR="00374F05" w:rsidRPr="006D79F6" w:rsidRDefault="00374F05" w:rsidP="00374F05">
      <w:pPr>
        <w:tabs>
          <w:tab w:val="left" w:pos="708"/>
        </w:tabs>
        <w:spacing w:after="0" w:line="240" w:lineRule="auto"/>
        <w:ind w:left="709"/>
        <w:jc w:val="both"/>
        <w:rPr>
          <w:rFonts w:cs="Calibri"/>
          <w:bCs/>
          <w:i/>
          <w:iCs/>
          <w:color w:val="FF0000"/>
        </w:rPr>
      </w:pPr>
      <w:r w:rsidRPr="006D79F6">
        <w:rPr>
          <w:rFonts w:cs="Calibri"/>
          <w:bCs/>
          <w:i/>
          <w:iCs/>
        </w:rPr>
        <w:t>Explication, présentation du plan de financement et décision pour mandater le maire</w:t>
      </w:r>
      <w:r w:rsidRPr="006D79F6">
        <w:rPr>
          <w:rFonts w:cs="Calibri"/>
          <w:bCs/>
          <w:i/>
          <w:iCs/>
          <w:color w:val="FF0000"/>
        </w:rPr>
        <w:t>.</w:t>
      </w:r>
    </w:p>
    <w:p w14:paraId="509C74F4" w14:textId="1519200E" w:rsidR="00374F05" w:rsidRPr="006D79F6" w:rsidRDefault="00374F05" w:rsidP="00374F05">
      <w:pPr>
        <w:tabs>
          <w:tab w:val="left" w:pos="708"/>
        </w:tabs>
        <w:spacing w:after="0" w:line="240" w:lineRule="auto"/>
        <w:ind w:left="709" w:hanging="709"/>
        <w:jc w:val="both"/>
        <w:rPr>
          <w:rFonts w:cs="Calibri"/>
          <w:bCs/>
          <w:i/>
          <w:iCs/>
        </w:rPr>
      </w:pPr>
      <w:bookmarkStart w:id="2" w:name="_Hlk183618722"/>
      <w:r w:rsidRPr="006D79F6">
        <w:rPr>
          <w:rFonts w:cs="Calibri"/>
          <w:b/>
        </w:rPr>
        <w:t>6) Débat d’orientation budgétaire</w:t>
      </w:r>
      <w:bookmarkEnd w:id="2"/>
      <w:r w:rsidRPr="006D79F6">
        <w:rPr>
          <w:rFonts w:cs="Calibri"/>
          <w:b/>
        </w:rPr>
        <w:t xml:space="preserve">, </w:t>
      </w:r>
      <w:r w:rsidRPr="006D79F6">
        <w:rPr>
          <w:rFonts w:cs="Calibri"/>
          <w:bCs/>
          <w:i/>
          <w:iCs/>
        </w:rPr>
        <w:t xml:space="preserve">présentation des propositions élaborées par la commission finance. </w:t>
      </w:r>
    </w:p>
    <w:p w14:paraId="2B9A3E3B" w14:textId="77777777" w:rsidR="00374F05" w:rsidRPr="006D79F6" w:rsidRDefault="00374F05" w:rsidP="00374F05">
      <w:pPr>
        <w:tabs>
          <w:tab w:val="left" w:pos="708"/>
        </w:tabs>
        <w:spacing w:after="0" w:line="240" w:lineRule="auto"/>
        <w:ind w:left="709" w:hanging="709"/>
        <w:jc w:val="both"/>
        <w:rPr>
          <w:rFonts w:cs="Calibri"/>
          <w:i/>
        </w:rPr>
      </w:pPr>
      <w:r w:rsidRPr="006D79F6">
        <w:rPr>
          <w:rFonts w:cs="Calibri"/>
          <w:b/>
        </w:rPr>
        <w:t xml:space="preserve">7) </w:t>
      </w:r>
      <w:bookmarkStart w:id="3" w:name="_Hlk172221977"/>
      <w:r w:rsidRPr="006D79F6">
        <w:rPr>
          <w:rFonts w:cs="Calibri"/>
          <w:b/>
        </w:rPr>
        <w:t>Budget 2024,</w:t>
      </w:r>
      <w:bookmarkEnd w:id="3"/>
      <w:r w:rsidRPr="006D79F6">
        <w:rPr>
          <w:rFonts w:cs="Calibri"/>
          <w:b/>
        </w:rPr>
        <w:t xml:space="preserve"> </w:t>
      </w:r>
      <w:r w:rsidRPr="006D79F6">
        <w:rPr>
          <w:rFonts w:cs="Calibri"/>
          <w:bCs/>
          <w:i/>
          <w:iCs/>
        </w:rPr>
        <w:t>Décisions modificatives</w:t>
      </w:r>
      <w:r w:rsidRPr="006D79F6">
        <w:rPr>
          <w:rFonts w:cs="Calibri"/>
          <w:b/>
        </w:rPr>
        <w:t xml:space="preserve"> </w:t>
      </w:r>
      <w:r w:rsidRPr="006D79F6">
        <w:rPr>
          <w:rFonts w:cs="Calibri"/>
          <w:i/>
        </w:rPr>
        <w:t>explications</w:t>
      </w:r>
    </w:p>
    <w:p w14:paraId="036DC02A" w14:textId="2035B5B3" w:rsidR="00374F05" w:rsidRPr="006D79F6" w:rsidRDefault="00374F05" w:rsidP="00374F05">
      <w:pPr>
        <w:tabs>
          <w:tab w:val="left" w:pos="708"/>
        </w:tabs>
        <w:spacing w:after="0" w:line="240" w:lineRule="auto"/>
        <w:ind w:left="709" w:hanging="709"/>
        <w:jc w:val="both"/>
        <w:rPr>
          <w:rFonts w:cs="Calibri"/>
          <w:b/>
        </w:rPr>
      </w:pPr>
      <w:r w:rsidRPr="006D79F6">
        <w:rPr>
          <w:rFonts w:cs="Calibri"/>
          <w:b/>
        </w:rPr>
        <w:t xml:space="preserve">8) </w:t>
      </w:r>
      <w:bookmarkStart w:id="4" w:name="_Hlk187767414"/>
      <w:r w:rsidRPr="006D79F6">
        <w:rPr>
          <w:rFonts w:cs="Calibri"/>
          <w:b/>
        </w:rPr>
        <w:t xml:space="preserve">Budget 2024, </w:t>
      </w:r>
      <w:r w:rsidRPr="006D79F6">
        <w:rPr>
          <w:rFonts w:cs="Calibri"/>
          <w:bCs/>
          <w:i/>
          <w:iCs/>
        </w:rPr>
        <w:t>autoriser les achats du matériel d’aménagements des futurs terrains de pétanque, traverses, géotextile, gravier, sable.</w:t>
      </w:r>
    </w:p>
    <w:bookmarkEnd w:id="4"/>
    <w:p w14:paraId="3A0E0B36" w14:textId="77777777" w:rsidR="00374F05" w:rsidRPr="006D79F6" w:rsidRDefault="00374F05" w:rsidP="00374F05">
      <w:pPr>
        <w:tabs>
          <w:tab w:val="left" w:pos="708"/>
        </w:tabs>
        <w:spacing w:after="0" w:line="240" w:lineRule="auto"/>
        <w:ind w:left="709" w:hanging="709"/>
        <w:jc w:val="both"/>
        <w:rPr>
          <w:rFonts w:cs="Calibri"/>
          <w:bCs/>
          <w:i/>
          <w:iCs/>
        </w:rPr>
      </w:pPr>
      <w:r w:rsidRPr="006D79F6">
        <w:rPr>
          <w:rFonts w:cs="Calibri"/>
          <w:b/>
        </w:rPr>
        <w:t xml:space="preserve">9) Intercommunalité, </w:t>
      </w:r>
      <w:r w:rsidRPr="006D79F6">
        <w:rPr>
          <w:rFonts w:cs="Calibri"/>
          <w:bCs/>
          <w:i/>
          <w:iCs/>
        </w:rPr>
        <w:t xml:space="preserve">infos sur réunions COM </w:t>
      </w:r>
      <w:proofErr w:type="spellStart"/>
      <w:r w:rsidRPr="006D79F6">
        <w:rPr>
          <w:rFonts w:cs="Calibri"/>
          <w:bCs/>
          <w:i/>
          <w:iCs/>
        </w:rPr>
        <w:t>COM</w:t>
      </w:r>
      <w:proofErr w:type="spellEnd"/>
      <w:r w:rsidRPr="006D79F6">
        <w:rPr>
          <w:rFonts w:cs="Calibri"/>
          <w:bCs/>
          <w:i/>
          <w:iCs/>
        </w:rPr>
        <w:t xml:space="preserve"> du 7/11 et 5/12, SIEPI du 6/11, </w:t>
      </w:r>
    </w:p>
    <w:p w14:paraId="35AB49EB" w14:textId="77777777" w:rsidR="00374F05" w:rsidRPr="006D79F6" w:rsidRDefault="00374F05" w:rsidP="00374F05">
      <w:pPr>
        <w:tabs>
          <w:tab w:val="left" w:pos="708"/>
        </w:tabs>
        <w:spacing w:after="0" w:line="240" w:lineRule="auto"/>
        <w:ind w:left="709" w:hanging="709"/>
        <w:jc w:val="both"/>
        <w:rPr>
          <w:rFonts w:cs="Calibri"/>
          <w:b/>
        </w:rPr>
      </w:pPr>
      <w:r w:rsidRPr="006D79F6">
        <w:rPr>
          <w:rFonts w:cs="Calibri"/>
          <w:b/>
        </w:rPr>
        <w:t xml:space="preserve">10) DIVERS   </w:t>
      </w:r>
    </w:p>
    <w:p w14:paraId="1B15F671" w14:textId="77777777" w:rsidR="00E52B97" w:rsidRPr="006D79F6" w:rsidRDefault="00E52B97" w:rsidP="002D370D">
      <w:pPr>
        <w:widowControl/>
        <w:suppressAutoHyphens w:val="0"/>
        <w:autoSpaceDN/>
        <w:spacing w:before="100" w:beforeAutospacing="1" w:after="100" w:afterAutospacing="1" w:line="240" w:lineRule="auto"/>
        <w:contextualSpacing/>
        <w:jc w:val="both"/>
        <w:textAlignment w:val="auto"/>
        <w:rPr>
          <w:rFonts w:cs="Calibri"/>
          <w:b/>
        </w:rPr>
      </w:pPr>
    </w:p>
    <w:p w14:paraId="1A099FAD" w14:textId="0926B955" w:rsidR="005E70DF" w:rsidRPr="006D79F6" w:rsidRDefault="005E70DF" w:rsidP="002D370D">
      <w:pPr>
        <w:pStyle w:val="Titre1"/>
        <w:spacing w:before="100" w:beforeAutospacing="1" w:after="100" w:afterAutospacing="1"/>
        <w:ind w:left="-6" w:hanging="11"/>
        <w:contextualSpacing/>
        <w:rPr>
          <w:rFonts w:ascii="Calibri" w:hAnsi="Calibri" w:cs="Calibri"/>
          <w:sz w:val="22"/>
          <w:szCs w:val="22"/>
        </w:rPr>
      </w:pPr>
      <w:r w:rsidRPr="006D79F6">
        <w:rPr>
          <w:rFonts w:ascii="Calibri" w:hAnsi="Calibri" w:cs="Calibri"/>
          <w:sz w:val="22"/>
          <w:szCs w:val="22"/>
        </w:rPr>
        <w:t xml:space="preserve">POINT N° 1 – APPROBATION DU PROCES VERBAL DE LA SEANCE DU </w:t>
      </w:r>
      <w:r w:rsidR="00374F05" w:rsidRPr="006D79F6">
        <w:rPr>
          <w:rFonts w:ascii="Calibri" w:hAnsi="Calibri" w:cs="Calibri"/>
          <w:sz w:val="22"/>
          <w:szCs w:val="22"/>
        </w:rPr>
        <w:t>28 OCTOBRE</w:t>
      </w:r>
      <w:r w:rsidR="00801A1A" w:rsidRPr="006D79F6">
        <w:rPr>
          <w:rFonts w:ascii="Calibri" w:hAnsi="Calibri" w:cs="Calibri"/>
          <w:sz w:val="22"/>
          <w:szCs w:val="22"/>
        </w:rPr>
        <w:t xml:space="preserve"> 2024</w:t>
      </w:r>
      <w:r w:rsidRPr="006D79F6">
        <w:rPr>
          <w:rFonts w:ascii="Calibri" w:hAnsi="Calibri" w:cs="Calibri"/>
          <w:sz w:val="22"/>
          <w:szCs w:val="22"/>
          <w:u w:val="none"/>
        </w:rPr>
        <w:t xml:space="preserve">  </w:t>
      </w:r>
    </w:p>
    <w:p w14:paraId="39D9B27B" w14:textId="77777777" w:rsidR="006204D3" w:rsidRPr="006D79F6" w:rsidRDefault="006204D3" w:rsidP="002D370D">
      <w:pPr>
        <w:pStyle w:val="Standard"/>
        <w:spacing w:before="100" w:beforeAutospacing="1" w:after="100" w:afterAutospacing="1"/>
        <w:ind w:left="-6" w:hanging="11"/>
        <w:contextualSpacing/>
        <w:rPr>
          <w:rFonts w:ascii="Calibri" w:hAnsi="Calibri" w:cs="Calibri"/>
          <w:szCs w:val="22"/>
        </w:rPr>
      </w:pPr>
    </w:p>
    <w:p w14:paraId="0A0C38B1" w14:textId="468BFB6F" w:rsidR="00A718E1" w:rsidRPr="006D79F6" w:rsidRDefault="00A718E1" w:rsidP="002D370D">
      <w:pPr>
        <w:pStyle w:val="Standard"/>
        <w:spacing w:before="100" w:beforeAutospacing="1" w:after="100" w:afterAutospacing="1"/>
        <w:ind w:left="-6" w:hanging="11"/>
        <w:contextualSpacing/>
        <w:rPr>
          <w:rFonts w:ascii="Calibri" w:hAnsi="Calibri" w:cs="Calibri"/>
          <w:szCs w:val="22"/>
        </w:rPr>
      </w:pPr>
      <w:r w:rsidRPr="006D79F6">
        <w:rPr>
          <w:rFonts w:ascii="Calibri" w:hAnsi="Calibri" w:cs="Calibri"/>
          <w:szCs w:val="22"/>
        </w:rPr>
        <w:t xml:space="preserve">Le procès-verbal du </w:t>
      </w:r>
      <w:r w:rsidR="00374F05" w:rsidRPr="006D79F6">
        <w:rPr>
          <w:rFonts w:ascii="Calibri" w:hAnsi="Calibri" w:cs="Calibri"/>
          <w:szCs w:val="22"/>
        </w:rPr>
        <w:t>28 octobre</w:t>
      </w:r>
      <w:r w:rsidR="0088666B" w:rsidRPr="006D79F6">
        <w:rPr>
          <w:rFonts w:ascii="Calibri" w:hAnsi="Calibri" w:cs="Calibri"/>
          <w:szCs w:val="22"/>
        </w:rPr>
        <w:t xml:space="preserve"> 2024</w:t>
      </w:r>
      <w:r w:rsidR="0099608D" w:rsidRPr="006D79F6">
        <w:rPr>
          <w:rFonts w:ascii="Calibri" w:hAnsi="Calibri" w:cs="Calibri"/>
          <w:szCs w:val="22"/>
        </w:rPr>
        <w:t xml:space="preserve"> </w:t>
      </w:r>
      <w:r w:rsidRPr="006D79F6">
        <w:rPr>
          <w:rFonts w:ascii="Calibri" w:hAnsi="Calibri" w:cs="Calibri"/>
          <w:szCs w:val="22"/>
        </w:rPr>
        <w:t>est approuvé à l’unanimité.</w:t>
      </w:r>
    </w:p>
    <w:p w14:paraId="2B71CB37" w14:textId="4E52FF5E" w:rsidR="005E70DF" w:rsidRPr="006D79F6" w:rsidRDefault="005E70DF" w:rsidP="002D370D">
      <w:pPr>
        <w:pStyle w:val="Titre1"/>
        <w:spacing w:before="100" w:beforeAutospacing="1" w:after="100" w:afterAutospacing="1"/>
        <w:ind w:left="-6" w:hanging="11"/>
        <w:contextualSpacing/>
        <w:rPr>
          <w:rFonts w:ascii="Calibri" w:hAnsi="Calibri" w:cs="Calibri"/>
          <w:sz w:val="22"/>
          <w:szCs w:val="22"/>
        </w:rPr>
      </w:pPr>
    </w:p>
    <w:p w14:paraId="1E5371DE" w14:textId="57030F60" w:rsidR="00187139" w:rsidRPr="006D79F6" w:rsidRDefault="00974E23" w:rsidP="002D370D">
      <w:pPr>
        <w:pStyle w:val="Titre1"/>
        <w:spacing w:before="100" w:beforeAutospacing="1" w:after="100" w:afterAutospacing="1"/>
        <w:ind w:left="-6" w:hanging="11"/>
        <w:contextualSpacing/>
        <w:rPr>
          <w:rFonts w:ascii="Calibri" w:hAnsi="Calibri" w:cs="Calibri"/>
          <w:sz w:val="22"/>
          <w:szCs w:val="22"/>
        </w:rPr>
      </w:pPr>
      <w:r w:rsidRPr="006D79F6">
        <w:rPr>
          <w:rFonts w:ascii="Calibri" w:hAnsi="Calibri" w:cs="Calibri"/>
          <w:sz w:val="22"/>
          <w:szCs w:val="22"/>
        </w:rPr>
        <w:t xml:space="preserve">POINT N° </w:t>
      </w:r>
      <w:r w:rsidR="00B70A89" w:rsidRPr="006D79F6">
        <w:rPr>
          <w:rFonts w:ascii="Calibri" w:hAnsi="Calibri" w:cs="Calibri"/>
          <w:sz w:val="22"/>
          <w:szCs w:val="22"/>
        </w:rPr>
        <w:t>2</w:t>
      </w:r>
      <w:r w:rsidRPr="006D79F6">
        <w:rPr>
          <w:rFonts w:ascii="Calibri" w:hAnsi="Calibri" w:cs="Calibri"/>
          <w:sz w:val="22"/>
          <w:szCs w:val="22"/>
        </w:rPr>
        <w:t xml:space="preserve"> – DESIGNATION DU SECRETAIRE DE SEANCE</w:t>
      </w:r>
      <w:r w:rsidRPr="006D79F6">
        <w:rPr>
          <w:rFonts w:ascii="Calibri" w:hAnsi="Calibri" w:cs="Calibri"/>
          <w:sz w:val="22"/>
          <w:szCs w:val="22"/>
          <w:u w:val="none"/>
        </w:rPr>
        <w:t xml:space="preserve">  </w:t>
      </w:r>
    </w:p>
    <w:p w14:paraId="0B4B7E74" w14:textId="77777777" w:rsidR="006204D3" w:rsidRPr="006D79F6" w:rsidRDefault="006204D3" w:rsidP="002D370D">
      <w:pPr>
        <w:pStyle w:val="Standard"/>
        <w:spacing w:before="100" w:beforeAutospacing="1" w:after="100" w:afterAutospacing="1"/>
        <w:ind w:left="-5" w:right="304" w:hanging="10"/>
        <w:contextualSpacing/>
        <w:rPr>
          <w:rFonts w:ascii="Calibri" w:hAnsi="Calibri" w:cs="Calibri"/>
          <w:szCs w:val="22"/>
        </w:rPr>
      </w:pPr>
    </w:p>
    <w:p w14:paraId="02441E01" w14:textId="1D2919CD" w:rsidR="00187139" w:rsidRPr="006D79F6" w:rsidRDefault="00974E23" w:rsidP="002D370D">
      <w:pPr>
        <w:pStyle w:val="Standard"/>
        <w:spacing w:before="100" w:beforeAutospacing="1" w:after="100" w:afterAutospacing="1"/>
        <w:ind w:left="-5" w:right="304" w:hanging="10"/>
        <w:contextualSpacing/>
        <w:rPr>
          <w:rFonts w:ascii="Calibri" w:hAnsi="Calibri" w:cs="Calibri"/>
          <w:szCs w:val="22"/>
        </w:rPr>
      </w:pPr>
      <w:r w:rsidRPr="006D79F6">
        <w:rPr>
          <w:rFonts w:ascii="Calibri" w:hAnsi="Calibri" w:cs="Calibri"/>
          <w:szCs w:val="22"/>
        </w:rPr>
        <w:lastRenderedPageBreak/>
        <w:t xml:space="preserve">Le conseil municipal désigne à l’unanimité Madame </w:t>
      </w:r>
      <w:r w:rsidR="0088666B" w:rsidRPr="006D79F6">
        <w:rPr>
          <w:rFonts w:ascii="Calibri" w:hAnsi="Calibri" w:cs="Calibri"/>
          <w:szCs w:val="22"/>
        </w:rPr>
        <w:t>Josée MEYER</w:t>
      </w:r>
      <w:r w:rsidRPr="006D79F6">
        <w:rPr>
          <w:rFonts w:ascii="Calibri" w:hAnsi="Calibri" w:cs="Calibri"/>
          <w:szCs w:val="22"/>
        </w:rPr>
        <w:t>, comme secrétaire de séance.</w:t>
      </w:r>
    </w:p>
    <w:p w14:paraId="0A3FC35D" w14:textId="77777777" w:rsidR="00187139" w:rsidRPr="006D79F6" w:rsidRDefault="00187139" w:rsidP="002D370D">
      <w:pPr>
        <w:pStyle w:val="Standard"/>
        <w:spacing w:before="100" w:beforeAutospacing="1" w:after="100" w:afterAutospacing="1"/>
        <w:ind w:left="-5" w:right="304" w:hanging="10"/>
        <w:contextualSpacing/>
        <w:rPr>
          <w:rFonts w:ascii="Calibri" w:hAnsi="Calibri" w:cs="Calibri"/>
          <w:szCs w:val="22"/>
        </w:rPr>
      </w:pPr>
    </w:p>
    <w:p w14:paraId="1FF0AEB8" w14:textId="49C93ECC" w:rsidR="007704C9" w:rsidRPr="006D79F6" w:rsidRDefault="00974E23" w:rsidP="006D79F6">
      <w:pPr>
        <w:pStyle w:val="Titre1"/>
        <w:spacing w:before="100" w:beforeAutospacing="1" w:after="100" w:afterAutospacing="1"/>
        <w:ind w:left="0" w:firstLine="0"/>
        <w:contextualSpacing/>
        <w:rPr>
          <w:rFonts w:ascii="Calibri" w:hAnsi="Calibri" w:cs="Calibri"/>
          <w:color w:val="auto"/>
          <w:sz w:val="22"/>
          <w:szCs w:val="22"/>
        </w:rPr>
      </w:pPr>
      <w:r w:rsidRPr="006D79F6">
        <w:rPr>
          <w:rFonts w:ascii="Calibri" w:hAnsi="Calibri" w:cs="Calibri"/>
          <w:color w:val="auto"/>
          <w:sz w:val="22"/>
          <w:szCs w:val="22"/>
        </w:rPr>
        <w:t xml:space="preserve">POINT N° </w:t>
      </w:r>
      <w:r w:rsidR="00805585" w:rsidRPr="006D79F6">
        <w:rPr>
          <w:rFonts w:ascii="Calibri" w:hAnsi="Calibri" w:cs="Calibri"/>
          <w:color w:val="auto"/>
          <w:sz w:val="22"/>
          <w:szCs w:val="22"/>
        </w:rPr>
        <w:t>3</w:t>
      </w:r>
      <w:r w:rsidRPr="006D79F6">
        <w:rPr>
          <w:rFonts w:ascii="Calibri" w:hAnsi="Calibri" w:cs="Calibri"/>
          <w:color w:val="auto"/>
          <w:sz w:val="22"/>
          <w:szCs w:val="22"/>
        </w:rPr>
        <w:t xml:space="preserve"> – </w:t>
      </w:r>
      <w:r w:rsidR="00805585" w:rsidRPr="006D79F6">
        <w:rPr>
          <w:rFonts w:ascii="Calibri" w:hAnsi="Calibri" w:cs="Calibri"/>
          <w:color w:val="auto"/>
          <w:sz w:val="22"/>
          <w:szCs w:val="22"/>
        </w:rPr>
        <w:t>COMPTE RENDU SUR UTILISATION DES DELEGATIONS DE COMPETENCE</w:t>
      </w:r>
    </w:p>
    <w:p w14:paraId="4203E2E0" w14:textId="77777777" w:rsidR="007704C9" w:rsidRPr="006D79F6" w:rsidRDefault="007704C9" w:rsidP="006D79F6">
      <w:pPr>
        <w:pStyle w:val="Standard"/>
        <w:spacing w:before="100" w:beforeAutospacing="1" w:after="100" w:afterAutospacing="1"/>
        <w:contextualSpacing/>
        <w:rPr>
          <w:rFonts w:ascii="Calibri" w:hAnsi="Calibri" w:cs="Calibri"/>
          <w:bCs/>
          <w:szCs w:val="22"/>
        </w:rPr>
      </w:pPr>
    </w:p>
    <w:p w14:paraId="0FFE2147" w14:textId="5E088219" w:rsidR="005F7DDB" w:rsidRPr="006D79F6" w:rsidRDefault="005F7DDB" w:rsidP="006D79F6">
      <w:pPr>
        <w:pStyle w:val="Standard"/>
        <w:spacing w:before="100" w:beforeAutospacing="1" w:after="100" w:afterAutospacing="1"/>
        <w:contextualSpacing/>
        <w:rPr>
          <w:rFonts w:ascii="Calibri" w:hAnsi="Calibri" w:cs="Calibri"/>
          <w:bCs/>
          <w:szCs w:val="22"/>
        </w:rPr>
      </w:pPr>
      <w:r w:rsidRPr="006D79F6">
        <w:rPr>
          <w:rFonts w:ascii="Calibri" w:hAnsi="Calibri" w:cs="Calibri"/>
          <w:bCs/>
          <w:szCs w:val="22"/>
        </w:rPr>
        <w:t xml:space="preserve">Monsieur le Maire informe </w:t>
      </w:r>
      <w:r w:rsidR="002926B9" w:rsidRPr="006D79F6">
        <w:rPr>
          <w:rFonts w:ascii="Calibri" w:hAnsi="Calibri" w:cs="Calibri"/>
          <w:bCs/>
          <w:szCs w:val="22"/>
        </w:rPr>
        <w:t xml:space="preserve">des arrêtés pris depuis le </w:t>
      </w:r>
      <w:r w:rsidR="00AF1E28" w:rsidRPr="006D79F6">
        <w:rPr>
          <w:rFonts w:ascii="Calibri" w:hAnsi="Calibri" w:cs="Calibri"/>
          <w:bCs/>
          <w:szCs w:val="22"/>
        </w:rPr>
        <w:t>23 septembre</w:t>
      </w:r>
      <w:r w:rsidR="002926B9" w:rsidRPr="006D79F6">
        <w:rPr>
          <w:rFonts w:ascii="Calibri" w:hAnsi="Calibri" w:cs="Calibri"/>
          <w:bCs/>
          <w:szCs w:val="22"/>
        </w:rPr>
        <w:t xml:space="preserve"> 2024</w:t>
      </w:r>
      <w:r w:rsidR="004237BC" w:rsidRPr="006D79F6">
        <w:rPr>
          <w:rFonts w:ascii="Calibri" w:hAnsi="Calibri" w:cs="Calibri"/>
          <w:bCs/>
          <w:szCs w:val="22"/>
        </w:rPr>
        <w:t>.</w:t>
      </w:r>
    </w:p>
    <w:tbl>
      <w:tblPr>
        <w:tblW w:w="8364" w:type="dxa"/>
        <w:tblLayout w:type="fixed"/>
        <w:tblCellMar>
          <w:left w:w="70" w:type="dxa"/>
          <w:right w:w="70" w:type="dxa"/>
        </w:tblCellMar>
        <w:tblLook w:val="04A0" w:firstRow="1" w:lastRow="0" w:firstColumn="1" w:lastColumn="0" w:noHBand="0" w:noVBand="1"/>
      </w:tblPr>
      <w:tblGrid>
        <w:gridCol w:w="1276"/>
        <w:gridCol w:w="567"/>
        <w:gridCol w:w="3260"/>
        <w:gridCol w:w="3208"/>
        <w:gridCol w:w="53"/>
      </w:tblGrid>
      <w:tr w:rsidR="00FD146E" w:rsidRPr="006D79F6" w14:paraId="4D1C12E2" w14:textId="77777777" w:rsidTr="00FD146E">
        <w:trPr>
          <w:gridAfter w:val="1"/>
          <w:wAfter w:w="53" w:type="dxa"/>
          <w:cantSplit/>
          <w:trHeight w:val="20"/>
        </w:trPr>
        <w:tc>
          <w:tcPr>
            <w:tcW w:w="1276" w:type="dxa"/>
            <w:tcBorders>
              <w:top w:val="nil"/>
              <w:left w:val="nil"/>
              <w:bottom w:val="nil"/>
              <w:right w:val="nil"/>
            </w:tcBorders>
            <w:shd w:val="clear" w:color="auto" w:fill="auto"/>
            <w:noWrap/>
            <w:tcMar>
              <w:left w:w="0" w:type="dxa"/>
              <w:right w:w="0" w:type="dxa"/>
            </w:tcMar>
            <w:vAlign w:val="bottom"/>
            <w:hideMark/>
          </w:tcPr>
          <w:p w14:paraId="2F28AEEA" w14:textId="77777777" w:rsidR="00FD146E" w:rsidRPr="006D79F6" w:rsidRDefault="00FD146E" w:rsidP="002D370D">
            <w:pPr>
              <w:spacing w:before="100" w:beforeAutospacing="1" w:after="100" w:afterAutospacing="1" w:line="240" w:lineRule="auto"/>
              <w:contextualSpacing/>
              <w:jc w:val="right"/>
              <w:rPr>
                <w:rFonts w:cs="Calibri"/>
                <w:color w:val="000000"/>
              </w:rPr>
            </w:pPr>
            <w:r w:rsidRPr="006D79F6">
              <w:rPr>
                <w:rFonts w:cs="Calibri"/>
                <w:color w:val="000000"/>
              </w:rPr>
              <w:t>13/11/2024</w:t>
            </w:r>
          </w:p>
        </w:tc>
        <w:tc>
          <w:tcPr>
            <w:tcW w:w="567" w:type="dxa"/>
            <w:tcBorders>
              <w:top w:val="nil"/>
              <w:left w:val="nil"/>
              <w:bottom w:val="nil"/>
              <w:right w:val="nil"/>
            </w:tcBorders>
          </w:tcPr>
          <w:p w14:paraId="1E24A115" w14:textId="77777777" w:rsidR="00FD146E" w:rsidRPr="006D79F6" w:rsidRDefault="00FD146E" w:rsidP="002D370D">
            <w:pPr>
              <w:spacing w:before="100" w:beforeAutospacing="1" w:after="100" w:afterAutospacing="1" w:line="240" w:lineRule="auto"/>
              <w:contextualSpacing/>
              <w:rPr>
                <w:rFonts w:cs="Calibri"/>
                <w:color w:val="000000"/>
              </w:rPr>
            </w:pPr>
          </w:p>
        </w:tc>
        <w:tc>
          <w:tcPr>
            <w:tcW w:w="3260" w:type="dxa"/>
            <w:tcBorders>
              <w:top w:val="nil"/>
              <w:left w:val="nil"/>
              <w:bottom w:val="nil"/>
              <w:right w:val="nil"/>
            </w:tcBorders>
            <w:shd w:val="clear" w:color="auto" w:fill="auto"/>
            <w:noWrap/>
            <w:tcMar>
              <w:left w:w="0" w:type="dxa"/>
              <w:right w:w="0" w:type="dxa"/>
            </w:tcMar>
            <w:vAlign w:val="bottom"/>
            <w:hideMark/>
          </w:tcPr>
          <w:p w14:paraId="46CB1323" w14:textId="57B0366C" w:rsidR="00FD146E" w:rsidRPr="006D79F6" w:rsidRDefault="00FD146E" w:rsidP="002D370D">
            <w:pPr>
              <w:spacing w:before="100" w:beforeAutospacing="1" w:after="100" w:afterAutospacing="1" w:line="240" w:lineRule="auto"/>
              <w:contextualSpacing/>
              <w:rPr>
                <w:rFonts w:cs="Calibri"/>
                <w:color w:val="000000"/>
              </w:rPr>
            </w:pPr>
            <w:r w:rsidRPr="006D79F6">
              <w:rPr>
                <w:rFonts w:cs="Calibri"/>
                <w:color w:val="000000"/>
              </w:rPr>
              <w:t>ASS AU FIL DE L'EAU</w:t>
            </w:r>
          </w:p>
        </w:tc>
        <w:tc>
          <w:tcPr>
            <w:tcW w:w="3208" w:type="dxa"/>
            <w:tcBorders>
              <w:top w:val="nil"/>
              <w:left w:val="nil"/>
              <w:bottom w:val="nil"/>
              <w:right w:val="nil"/>
            </w:tcBorders>
            <w:shd w:val="clear" w:color="auto" w:fill="auto"/>
            <w:noWrap/>
            <w:tcMar>
              <w:left w:w="0" w:type="dxa"/>
              <w:right w:w="0" w:type="dxa"/>
            </w:tcMar>
            <w:vAlign w:val="bottom"/>
            <w:hideMark/>
          </w:tcPr>
          <w:p w14:paraId="77A9EE2B" w14:textId="77777777" w:rsidR="00FD146E" w:rsidRPr="006D79F6" w:rsidRDefault="00FD146E" w:rsidP="002D370D">
            <w:pPr>
              <w:spacing w:before="100" w:beforeAutospacing="1" w:after="100" w:afterAutospacing="1" w:line="240" w:lineRule="auto"/>
              <w:contextualSpacing/>
              <w:rPr>
                <w:rFonts w:cs="Calibri"/>
                <w:color w:val="000000"/>
              </w:rPr>
            </w:pPr>
            <w:r w:rsidRPr="006D79F6">
              <w:rPr>
                <w:rFonts w:cs="Calibri"/>
                <w:color w:val="000000"/>
              </w:rPr>
              <w:t>Fête Saint Martin - 15/11/24</w:t>
            </w:r>
          </w:p>
        </w:tc>
      </w:tr>
      <w:tr w:rsidR="00FD146E" w:rsidRPr="006D79F6" w14:paraId="0BEB8BF2" w14:textId="77777777" w:rsidTr="00FD146E">
        <w:trPr>
          <w:cantSplit/>
          <w:trHeight w:val="20"/>
        </w:trPr>
        <w:tc>
          <w:tcPr>
            <w:tcW w:w="1276" w:type="dxa"/>
            <w:tcBorders>
              <w:top w:val="nil"/>
              <w:left w:val="nil"/>
              <w:bottom w:val="nil"/>
              <w:right w:val="nil"/>
            </w:tcBorders>
            <w:shd w:val="clear" w:color="auto" w:fill="auto"/>
            <w:noWrap/>
            <w:tcMar>
              <w:left w:w="0" w:type="dxa"/>
              <w:right w:w="0" w:type="dxa"/>
            </w:tcMar>
            <w:vAlign w:val="bottom"/>
            <w:hideMark/>
          </w:tcPr>
          <w:p w14:paraId="1B79B9CE" w14:textId="77777777" w:rsidR="00FD146E" w:rsidRPr="006D79F6" w:rsidRDefault="00FD146E" w:rsidP="002D370D">
            <w:pPr>
              <w:spacing w:before="100" w:beforeAutospacing="1" w:after="100" w:afterAutospacing="1" w:line="240" w:lineRule="auto"/>
              <w:contextualSpacing/>
              <w:jc w:val="right"/>
              <w:rPr>
                <w:rFonts w:cs="Calibri"/>
                <w:color w:val="000000"/>
              </w:rPr>
            </w:pPr>
            <w:r w:rsidRPr="006D79F6">
              <w:rPr>
                <w:rFonts w:cs="Calibri"/>
                <w:color w:val="000000"/>
              </w:rPr>
              <w:t>28/11/2024</w:t>
            </w:r>
          </w:p>
        </w:tc>
        <w:tc>
          <w:tcPr>
            <w:tcW w:w="567" w:type="dxa"/>
            <w:tcBorders>
              <w:top w:val="nil"/>
              <w:left w:val="nil"/>
              <w:bottom w:val="nil"/>
              <w:right w:val="nil"/>
            </w:tcBorders>
          </w:tcPr>
          <w:p w14:paraId="2020AA8B" w14:textId="77777777" w:rsidR="00FD146E" w:rsidRPr="006D79F6" w:rsidRDefault="00FD146E" w:rsidP="002D370D">
            <w:pPr>
              <w:spacing w:before="100" w:beforeAutospacing="1" w:after="100" w:afterAutospacing="1" w:line="240" w:lineRule="auto"/>
              <w:contextualSpacing/>
              <w:rPr>
                <w:rFonts w:cs="Calibri"/>
                <w:color w:val="000000"/>
              </w:rPr>
            </w:pPr>
          </w:p>
        </w:tc>
        <w:tc>
          <w:tcPr>
            <w:tcW w:w="3260" w:type="dxa"/>
            <w:tcBorders>
              <w:top w:val="nil"/>
              <w:left w:val="nil"/>
              <w:bottom w:val="nil"/>
              <w:right w:val="nil"/>
            </w:tcBorders>
            <w:shd w:val="clear" w:color="auto" w:fill="auto"/>
            <w:noWrap/>
            <w:tcMar>
              <w:left w:w="0" w:type="dxa"/>
              <w:right w:w="0" w:type="dxa"/>
            </w:tcMar>
            <w:vAlign w:val="bottom"/>
            <w:hideMark/>
          </w:tcPr>
          <w:p w14:paraId="27D9D194" w14:textId="7E445FEB" w:rsidR="00FD146E" w:rsidRPr="006D79F6" w:rsidRDefault="00FD146E" w:rsidP="002D370D">
            <w:pPr>
              <w:spacing w:before="100" w:beforeAutospacing="1" w:after="100" w:afterAutospacing="1" w:line="240" w:lineRule="auto"/>
              <w:contextualSpacing/>
              <w:rPr>
                <w:rFonts w:cs="Calibri"/>
                <w:color w:val="000000"/>
              </w:rPr>
            </w:pPr>
            <w:r w:rsidRPr="006D79F6">
              <w:rPr>
                <w:rFonts w:cs="Calibri"/>
                <w:color w:val="000000"/>
              </w:rPr>
              <w:t>SODEREF</w:t>
            </w:r>
          </w:p>
        </w:tc>
        <w:tc>
          <w:tcPr>
            <w:tcW w:w="3261" w:type="dxa"/>
            <w:gridSpan w:val="2"/>
            <w:tcBorders>
              <w:top w:val="nil"/>
              <w:left w:val="nil"/>
              <w:bottom w:val="nil"/>
              <w:right w:val="nil"/>
            </w:tcBorders>
            <w:shd w:val="clear" w:color="auto" w:fill="auto"/>
            <w:noWrap/>
            <w:tcMar>
              <w:left w:w="0" w:type="dxa"/>
              <w:right w:w="0" w:type="dxa"/>
            </w:tcMar>
            <w:vAlign w:val="bottom"/>
            <w:hideMark/>
          </w:tcPr>
          <w:p w14:paraId="6A49E804" w14:textId="77777777" w:rsidR="00FD146E" w:rsidRPr="006D79F6" w:rsidRDefault="00FD146E" w:rsidP="002D370D">
            <w:pPr>
              <w:spacing w:before="100" w:beforeAutospacing="1" w:after="100" w:afterAutospacing="1" w:line="240" w:lineRule="auto"/>
              <w:contextualSpacing/>
              <w:rPr>
                <w:rFonts w:cs="Calibri"/>
                <w:color w:val="000000"/>
              </w:rPr>
            </w:pPr>
            <w:r w:rsidRPr="006D79F6">
              <w:rPr>
                <w:rFonts w:cs="Calibri"/>
                <w:color w:val="000000"/>
              </w:rPr>
              <w:t>Circulation restreinte rue Principale</w:t>
            </w:r>
          </w:p>
        </w:tc>
      </w:tr>
      <w:tr w:rsidR="00FD146E" w:rsidRPr="006D79F6" w14:paraId="7EDC93DE" w14:textId="77777777" w:rsidTr="00FD146E">
        <w:trPr>
          <w:gridAfter w:val="1"/>
          <w:wAfter w:w="53" w:type="dxa"/>
          <w:cantSplit/>
          <w:trHeight w:val="20"/>
        </w:trPr>
        <w:tc>
          <w:tcPr>
            <w:tcW w:w="1276" w:type="dxa"/>
            <w:tcBorders>
              <w:top w:val="nil"/>
              <w:left w:val="nil"/>
              <w:bottom w:val="nil"/>
              <w:right w:val="nil"/>
            </w:tcBorders>
            <w:shd w:val="clear" w:color="auto" w:fill="auto"/>
            <w:noWrap/>
            <w:tcMar>
              <w:left w:w="0" w:type="dxa"/>
              <w:right w:w="0" w:type="dxa"/>
            </w:tcMar>
            <w:vAlign w:val="bottom"/>
            <w:hideMark/>
          </w:tcPr>
          <w:p w14:paraId="37720840" w14:textId="77777777" w:rsidR="00FD146E" w:rsidRPr="006D79F6" w:rsidRDefault="00FD146E" w:rsidP="002D370D">
            <w:pPr>
              <w:spacing w:before="100" w:beforeAutospacing="1" w:after="100" w:afterAutospacing="1" w:line="240" w:lineRule="auto"/>
              <w:contextualSpacing/>
              <w:jc w:val="right"/>
              <w:rPr>
                <w:rFonts w:cs="Calibri"/>
                <w:color w:val="000000"/>
              </w:rPr>
            </w:pPr>
            <w:r w:rsidRPr="006D79F6">
              <w:rPr>
                <w:rFonts w:cs="Calibri"/>
                <w:color w:val="000000"/>
              </w:rPr>
              <w:t>03/12/2024</w:t>
            </w:r>
          </w:p>
        </w:tc>
        <w:tc>
          <w:tcPr>
            <w:tcW w:w="567" w:type="dxa"/>
            <w:tcBorders>
              <w:top w:val="nil"/>
              <w:left w:val="nil"/>
              <w:bottom w:val="nil"/>
              <w:right w:val="nil"/>
            </w:tcBorders>
          </w:tcPr>
          <w:p w14:paraId="1D18EC90" w14:textId="77777777" w:rsidR="00FD146E" w:rsidRPr="006D79F6" w:rsidRDefault="00FD146E" w:rsidP="002D370D">
            <w:pPr>
              <w:spacing w:before="100" w:beforeAutospacing="1" w:after="100" w:afterAutospacing="1" w:line="240" w:lineRule="auto"/>
              <w:contextualSpacing/>
              <w:rPr>
                <w:rFonts w:cs="Calibri"/>
                <w:color w:val="000000"/>
              </w:rPr>
            </w:pPr>
          </w:p>
        </w:tc>
        <w:tc>
          <w:tcPr>
            <w:tcW w:w="3260" w:type="dxa"/>
            <w:tcBorders>
              <w:top w:val="nil"/>
              <w:left w:val="nil"/>
              <w:bottom w:val="nil"/>
              <w:right w:val="nil"/>
            </w:tcBorders>
            <w:shd w:val="clear" w:color="auto" w:fill="auto"/>
            <w:noWrap/>
            <w:tcMar>
              <w:left w:w="0" w:type="dxa"/>
              <w:right w:w="0" w:type="dxa"/>
            </w:tcMar>
            <w:vAlign w:val="bottom"/>
            <w:hideMark/>
          </w:tcPr>
          <w:p w14:paraId="2CB35438" w14:textId="203B46D4" w:rsidR="00FD146E" w:rsidRPr="006D79F6" w:rsidRDefault="00FD146E" w:rsidP="002D370D">
            <w:pPr>
              <w:spacing w:before="100" w:beforeAutospacing="1" w:after="100" w:afterAutospacing="1" w:line="240" w:lineRule="auto"/>
              <w:contextualSpacing/>
              <w:rPr>
                <w:rFonts w:cs="Calibri"/>
                <w:color w:val="000000"/>
              </w:rPr>
            </w:pPr>
            <w:r w:rsidRPr="006D79F6">
              <w:rPr>
                <w:rFonts w:cs="Calibri"/>
                <w:color w:val="000000"/>
              </w:rPr>
              <w:t>SCI PERCE NEIGE</w:t>
            </w:r>
          </w:p>
        </w:tc>
        <w:tc>
          <w:tcPr>
            <w:tcW w:w="3208" w:type="dxa"/>
            <w:tcBorders>
              <w:top w:val="nil"/>
              <w:left w:val="nil"/>
              <w:bottom w:val="nil"/>
              <w:right w:val="nil"/>
            </w:tcBorders>
            <w:shd w:val="clear" w:color="auto" w:fill="auto"/>
            <w:noWrap/>
            <w:tcMar>
              <w:left w:w="0" w:type="dxa"/>
              <w:right w:w="0" w:type="dxa"/>
            </w:tcMar>
            <w:vAlign w:val="bottom"/>
            <w:hideMark/>
          </w:tcPr>
          <w:p w14:paraId="76B2C16E" w14:textId="77777777" w:rsidR="00FD146E" w:rsidRPr="006D79F6" w:rsidRDefault="00FD146E" w:rsidP="002D370D">
            <w:pPr>
              <w:spacing w:before="100" w:beforeAutospacing="1" w:after="100" w:afterAutospacing="1" w:line="240" w:lineRule="auto"/>
              <w:contextualSpacing/>
              <w:rPr>
                <w:rFonts w:cs="Calibri"/>
                <w:color w:val="000000"/>
              </w:rPr>
            </w:pPr>
            <w:r w:rsidRPr="006D79F6">
              <w:rPr>
                <w:rFonts w:cs="Calibri"/>
                <w:color w:val="000000"/>
              </w:rPr>
              <w:t>DP 2024 10</w:t>
            </w:r>
          </w:p>
        </w:tc>
      </w:tr>
      <w:tr w:rsidR="00FD146E" w:rsidRPr="006D79F6" w14:paraId="26D8FAD6" w14:textId="77777777" w:rsidTr="00FD146E">
        <w:trPr>
          <w:gridAfter w:val="1"/>
          <w:wAfter w:w="53" w:type="dxa"/>
          <w:cantSplit/>
          <w:trHeight w:val="20"/>
        </w:trPr>
        <w:tc>
          <w:tcPr>
            <w:tcW w:w="1276" w:type="dxa"/>
            <w:tcBorders>
              <w:top w:val="nil"/>
              <w:left w:val="nil"/>
              <w:bottom w:val="nil"/>
              <w:right w:val="nil"/>
            </w:tcBorders>
            <w:shd w:val="clear" w:color="auto" w:fill="auto"/>
            <w:noWrap/>
            <w:tcMar>
              <w:left w:w="0" w:type="dxa"/>
              <w:right w:w="0" w:type="dxa"/>
            </w:tcMar>
            <w:vAlign w:val="bottom"/>
            <w:hideMark/>
          </w:tcPr>
          <w:p w14:paraId="777D5687" w14:textId="77777777" w:rsidR="00FD146E" w:rsidRPr="006D79F6" w:rsidRDefault="00FD146E" w:rsidP="002D370D">
            <w:pPr>
              <w:spacing w:before="100" w:beforeAutospacing="1" w:after="100" w:afterAutospacing="1" w:line="240" w:lineRule="auto"/>
              <w:contextualSpacing/>
              <w:jc w:val="right"/>
              <w:rPr>
                <w:rFonts w:cs="Calibri"/>
                <w:color w:val="000000"/>
              </w:rPr>
            </w:pPr>
            <w:r w:rsidRPr="006D79F6">
              <w:rPr>
                <w:rFonts w:cs="Calibri"/>
                <w:color w:val="000000"/>
              </w:rPr>
              <w:t>05/12/2024</w:t>
            </w:r>
          </w:p>
        </w:tc>
        <w:tc>
          <w:tcPr>
            <w:tcW w:w="567" w:type="dxa"/>
            <w:tcBorders>
              <w:top w:val="nil"/>
              <w:left w:val="nil"/>
              <w:bottom w:val="nil"/>
              <w:right w:val="nil"/>
            </w:tcBorders>
          </w:tcPr>
          <w:p w14:paraId="62D60CF2" w14:textId="77777777" w:rsidR="00FD146E" w:rsidRPr="006D79F6" w:rsidRDefault="00FD146E" w:rsidP="002D370D">
            <w:pPr>
              <w:spacing w:before="100" w:beforeAutospacing="1" w:after="100" w:afterAutospacing="1" w:line="240" w:lineRule="auto"/>
              <w:contextualSpacing/>
              <w:rPr>
                <w:rFonts w:cs="Calibri"/>
                <w:color w:val="000000"/>
              </w:rPr>
            </w:pPr>
          </w:p>
        </w:tc>
        <w:tc>
          <w:tcPr>
            <w:tcW w:w="3260" w:type="dxa"/>
            <w:tcBorders>
              <w:top w:val="nil"/>
              <w:left w:val="nil"/>
              <w:bottom w:val="nil"/>
              <w:right w:val="nil"/>
            </w:tcBorders>
            <w:shd w:val="clear" w:color="auto" w:fill="auto"/>
            <w:noWrap/>
            <w:tcMar>
              <w:left w:w="0" w:type="dxa"/>
              <w:right w:w="0" w:type="dxa"/>
            </w:tcMar>
            <w:vAlign w:val="bottom"/>
            <w:hideMark/>
          </w:tcPr>
          <w:p w14:paraId="1E6D6145" w14:textId="603816F8" w:rsidR="00FD146E" w:rsidRPr="006D79F6" w:rsidRDefault="00FD146E" w:rsidP="002D370D">
            <w:pPr>
              <w:spacing w:before="100" w:beforeAutospacing="1" w:after="100" w:afterAutospacing="1" w:line="240" w:lineRule="auto"/>
              <w:contextualSpacing/>
              <w:rPr>
                <w:rFonts w:cs="Calibri"/>
                <w:color w:val="000000"/>
              </w:rPr>
            </w:pPr>
            <w:r w:rsidRPr="006D79F6">
              <w:rPr>
                <w:rFonts w:cs="Calibri"/>
                <w:color w:val="000000"/>
              </w:rPr>
              <w:t>DIEUDONNE Stéphane</w:t>
            </w:r>
          </w:p>
        </w:tc>
        <w:tc>
          <w:tcPr>
            <w:tcW w:w="3208" w:type="dxa"/>
            <w:tcBorders>
              <w:top w:val="nil"/>
              <w:left w:val="nil"/>
              <w:bottom w:val="nil"/>
              <w:right w:val="nil"/>
            </w:tcBorders>
            <w:shd w:val="clear" w:color="auto" w:fill="auto"/>
            <w:noWrap/>
            <w:tcMar>
              <w:left w:w="0" w:type="dxa"/>
              <w:right w:w="0" w:type="dxa"/>
            </w:tcMar>
            <w:vAlign w:val="bottom"/>
            <w:hideMark/>
          </w:tcPr>
          <w:p w14:paraId="65396104" w14:textId="77777777" w:rsidR="00FD146E" w:rsidRPr="006D79F6" w:rsidRDefault="00FD146E" w:rsidP="002D370D">
            <w:pPr>
              <w:spacing w:before="100" w:beforeAutospacing="1" w:after="100" w:afterAutospacing="1" w:line="240" w:lineRule="auto"/>
              <w:contextualSpacing/>
              <w:rPr>
                <w:rFonts w:cs="Calibri"/>
                <w:color w:val="000000"/>
              </w:rPr>
            </w:pPr>
            <w:r w:rsidRPr="006D79F6">
              <w:rPr>
                <w:rFonts w:cs="Calibri"/>
                <w:color w:val="000000"/>
              </w:rPr>
              <w:t>CIA 2024</w:t>
            </w:r>
          </w:p>
        </w:tc>
      </w:tr>
      <w:tr w:rsidR="00FD146E" w:rsidRPr="006D79F6" w14:paraId="7E6E8E61" w14:textId="77777777" w:rsidTr="00FD146E">
        <w:trPr>
          <w:gridAfter w:val="1"/>
          <w:wAfter w:w="53" w:type="dxa"/>
          <w:cantSplit/>
          <w:trHeight w:val="20"/>
        </w:trPr>
        <w:tc>
          <w:tcPr>
            <w:tcW w:w="1276" w:type="dxa"/>
            <w:tcBorders>
              <w:top w:val="nil"/>
              <w:left w:val="nil"/>
              <w:bottom w:val="nil"/>
              <w:right w:val="nil"/>
            </w:tcBorders>
            <w:shd w:val="clear" w:color="auto" w:fill="auto"/>
            <w:noWrap/>
            <w:tcMar>
              <w:left w:w="0" w:type="dxa"/>
              <w:right w:w="0" w:type="dxa"/>
            </w:tcMar>
            <w:vAlign w:val="bottom"/>
            <w:hideMark/>
          </w:tcPr>
          <w:p w14:paraId="5C5EADA3" w14:textId="77777777" w:rsidR="00FD146E" w:rsidRPr="006D79F6" w:rsidRDefault="00FD146E" w:rsidP="002D370D">
            <w:pPr>
              <w:spacing w:before="100" w:beforeAutospacing="1" w:after="100" w:afterAutospacing="1" w:line="240" w:lineRule="auto"/>
              <w:contextualSpacing/>
              <w:jc w:val="right"/>
              <w:rPr>
                <w:rFonts w:cs="Calibri"/>
                <w:color w:val="000000"/>
              </w:rPr>
            </w:pPr>
            <w:r w:rsidRPr="006D79F6">
              <w:rPr>
                <w:rFonts w:cs="Calibri"/>
                <w:color w:val="000000"/>
              </w:rPr>
              <w:t>05/12/2024</w:t>
            </w:r>
          </w:p>
        </w:tc>
        <w:tc>
          <w:tcPr>
            <w:tcW w:w="567" w:type="dxa"/>
            <w:tcBorders>
              <w:top w:val="nil"/>
              <w:left w:val="nil"/>
              <w:bottom w:val="nil"/>
              <w:right w:val="nil"/>
            </w:tcBorders>
          </w:tcPr>
          <w:p w14:paraId="5E095274" w14:textId="77777777" w:rsidR="00FD146E" w:rsidRPr="006D79F6" w:rsidRDefault="00FD146E" w:rsidP="002D370D">
            <w:pPr>
              <w:spacing w:before="100" w:beforeAutospacing="1" w:after="100" w:afterAutospacing="1" w:line="240" w:lineRule="auto"/>
              <w:contextualSpacing/>
              <w:rPr>
                <w:rFonts w:cs="Calibri"/>
                <w:color w:val="000000"/>
              </w:rPr>
            </w:pPr>
          </w:p>
        </w:tc>
        <w:tc>
          <w:tcPr>
            <w:tcW w:w="3260" w:type="dxa"/>
            <w:tcBorders>
              <w:top w:val="nil"/>
              <w:left w:val="nil"/>
              <w:bottom w:val="nil"/>
              <w:right w:val="nil"/>
            </w:tcBorders>
            <w:shd w:val="clear" w:color="auto" w:fill="auto"/>
            <w:noWrap/>
            <w:tcMar>
              <w:left w:w="0" w:type="dxa"/>
              <w:right w:w="0" w:type="dxa"/>
            </w:tcMar>
            <w:vAlign w:val="bottom"/>
            <w:hideMark/>
          </w:tcPr>
          <w:p w14:paraId="373820F4" w14:textId="48BB8C7C" w:rsidR="00FD146E" w:rsidRPr="006D79F6" w:rsidRDefault="00FD146E" w:rsidP="002D370D">
            <w:pPr>
              <w:spacing w:before="100" w:beforeAutospacing="1" w:after="100" w:afterAutospacing="1" w:line="240" w:lineRule="auto"/>
              <w:contextualSpacing/>
              <w:rPr>
                <w:rFonts w:cs="Calibri"/>
                <w:color w:val="000000"/>
              </w:rPr>
            </w:pPr>
            <w:r w:rsidRPr="006D79F6">
              <w:rPr>
                <w:rFonts w:cs="Calibri"/>
                <w:color w:val="000000"/>
              </w:rPr>
              <w:t>SEILLER Jacques</w:t>
            </w:r>
          </w:p>
        </w:tc>
        <w:tc>
          <w:tcPr>
            <w:tcW w:w="3208" w:type="dxa"/>
            <w:tcBorders>
              <w:top w:val="nil"/>
              <w:left w:val="nil"/>
              <w:bottom w:val="nil"/>
              <w:right w:val="nil"/>
            </w:tcBorders>
            <w:shd w:val="clear" w:color="auto" w:fill="auto"/>
            <w:noWrap/>
            <w:tcMar>
              <w:left w:w="0" w:type="dxa"/>
              <w:right w:w="0" w:type="dxa"/>
            </w:tcMar>
            <w:vAlign w:val="bottom"/>
            <w:hideMark/>
          </w:tcPr>
          <w:p w14:paraId="7F550934" w14:textId="77777777" w:rsidR="00FD146E" w:rsidRPr="006D79F6" w:rsidRDefault="00FD146E" w:rsidP="002D370D">
            <w:pPr>
              <w:spacing w:before="100" w:beforeAutospacing="1" w:after="100" w:afterAutospacing="1" w:line="240" w:lineRule="auto"/>
              <w:contextualSpacing/>
              <w:rPr>
                <w:rFonts w:cs="Calibri"/>
                <w:color w:val="000000"/>
              </w:rPr>
            </w:pPr>
            <w:r w:rsidRPr="006D79F6">
              <w:rPr>
                <w:rFonts w:cs="Calibri"/>
                <w:color w:val="000000"/>
              </w:rPr>
              <w:t>CIA 2024</w:t>
            </w:r>
          </w:p>
        </w:tc>
      </w:tr>
      <w:tr w:rsidR="00FD146E" w:rsidRPr="006D79F6" w14:paraId="7C5E0BEC" w14:textId="77777777" w:rsidTr="00FD146E">
        <w:trPr>
          <w:gridAfter w:val="1"/>
          <w:wAfter w:w="53" w:type="dxa"/>
          <w:cantSplit/>
          <w:trHeight w:val="20"/>
        </w:trPr>
        <w:tc>
          <w:tcPr>
            <w:tcW w:w="1276" w:type="dxa"/>
            <w:tcBorders>
              <w:top w:val="nil"/>
              <w:left w:val="nil"/>
              <w:bottom w:val="nil"/>
              <w:right w:val="nil"/>
            </w:tcBorders>
            <w:shd w:val="clear" w:color="auto" w:fill="auto"/>
            <w:noWrap/>
            <w:tcMar>
              <w:left w:w="0" w:type="dxa"/>
              <w:right w:w="0" w:type="dxa"/>
            </w:tcMar>
            <w:vAlign w:val="bottom"/>
            <w:hideMark/>
          </w:tcPr>
          <w:p w14:paraId="5E7456AD" w14:textId="77777777" w:rsidR="00FD146E" w:rsidRPr="006D79F6" w:rsidRDefault="00FD146E" w:rsidP="002D370D">
            <w:pPr>
              <w:spacing w:before="100" w:beforeAutospacing="1" w:after="100" w:afterAutospacing="1" w:line="240" w:lineRule="auto"/>
              <w:contextualSpacing/>
              <w:jc w:val="right"/>
              <w:rPr>
                <w:rFonts w:cs="Calibri"/>
                <w:color w:val="000000"/>
              </w:rPr>
            </w:pPr>
            <w:r w:rsidRPr="006D79F6">
              <w:rPr>
                <w:rFonts w:cs="Calibri"/>
                <w:color w:val="000000"/>
              </w:rPr>
              <w:t>05/12/2024</w:t>
            </w:r>
          </w:p>
        </w:tc>
        <w:tc>
          <w:tcPr>
            <w:tcW w:w="567" w:type="dxa"/>
            <w:tcBorders>
              <w:top w:val="nil"/>
              <w:left w:val="nil"/>
              <w:bottom w:val="nil"/>
              <w:right w:val="nil"/>
            </w:tcBorders>
          </w:tcPr>
          <w:p w14:paraId="578EB70F" w14:textId="77777777" w:rsidR="00FD146E" w:rsidRPr="006D79F6" w:rsidRDefault="00FD146E" w:rsidP="002D370D">
            <w:pPr>
              <w:spacing w:before="100" w:beforeAutospacing="1" w:after="100" w:afterAutospacing="1" w:line="240" w:lineRule="auto"/>
              <w:contextualSpacing/>
              <w:rPr>
                <w:rFonts w:cs="Calibri"/>
                <w:color w:val="000000"/>
              </w:rPr>
            </w:pPr>
          </w:p>
        </w:tc>
        <w:tc>
          <w:tcPr>
            <w:tcW w:w="3260" w:type="dxa"/>
            <w:tcBorders>
              <w:top w:val="nil"/>
              <w:left w:val="nil"/>
              <w:bottom w:val="nil"/>
              <w:right w:val="nil"/>
            </w:tcBorders>
            <w:shd w:val="clear" w:color="auto" w:fill="auto"/>
            <w:noWrap/>
            <w:tcMar>
              <w:left w:w="0" w:type="dxa"/>
              <w:right w:w="0" w:type="dxa"/>
            </w:tcMar>
            <w:vAlign w:val="bottom"/>
            <w:hideMark/>
          </w:tcPr>
          <w:p w14:paraId="302E2582" w14:textId="26AD0B14" w:rsidR="00FD146E" w:rsidRPr="006D79F6" w:rsidRDefault="00FD146E" w:rsidP="002D370D">
            <w:pPr>
              <w:spacing w:before="100" w:beforeAutospacing="1" w:after="100" w:afterAutospacing="1" w:line="240" w:lineRule="auto"/>
              <w:contextualSpacing/>
              <w:rPr>
                <w:rFonts w:cs="Calibri"/>
                <w:color w:val="000000"/>
              </w:rPr>
            </w:pPr>
            <w:r w:rsidRPr="006D79F6">
              <w:rPr>
                <w:rFonts w:cs="Calibri"/>
                <w:color w:val="000000"/>
              </w:rPr>
              <w:t>PEDRO Francisco</w:t>
            </w:r>
          </w:p>
        </w:tc>
        <w:tc>
          <w:tcPr>
            <w:tcW w:w="3208" w:type="dxa"/>
            <w:tcBorders>
              <w:top w:val="nil"/>
              <w:left w:val="nil"/>
              <w:bottom w:val="nil"/>
              <w:right w:val="nil"/>
            </w:tcBorders>
            <w:shd w:val="clear" w:color="auto" w:fill="auto"/>
            <w:noWrap/>
            <w:tcMar>
              <w:left w:w="0" w:type="dxa"/>
              <w:right w:w="0" w:type="dxa"/>
            </w:tcMar>
            <w:vAlign w:val="bottom"/>
            <w:hideMark/>
          </w:tcPr>
          <w:p w14:paraId="7561ACF6" w14:textId="77777777" w:rsidR="00FD146E" w:rsidRPr="006D79F6" w:rsidRDefault="00FD146E" w:rsidP="002D370D">
            <w:pPr>
              <w:spacing w:before="100" w:beforeAutospacing="1" w:after="100" w:afterAutospacing="1" w:line="240" w:lineRule="auto"/>
              <w:contextualSpacing/>
              <w:rPr>
                <w:rFonts w:cs="Calibri"/>
                <w:color w:val="000000"/>
              </w:rPr>
            </w:pPr>
            <w:r w:rsidRPr="006D79F6">
              <w:rPr>
                <w:rFonts w:cs="Calibri"/>
                <w:color w:val="000000"/>
              </w:rPr>
              <w:t>CIA 2024</w:t>
            </w:r>
          </w:p>
        </w:tc>
      </w:tr>
      <w:tr w:rsidR="00FD146E" w:rsidRPr="006D79F6" w14:paraId="2DE23985" w14:textId="77777777" w:rsidTr="00FD146E">
        <w:trPr>
          <w:gridAfter w:val="1"/>
          <w:wAfter w:w="53" w:type="dxa"/>
          <w:cantSplit/>
          <w:trHeight w:val="20"/>
        </w:trPr>
        <w:tc>
          <w:tcPr>
            <w:tcW w:w="1276" w:type="dxa"/>
            <w:tcBorders>
              <w:top w:val="nil"/>
              <w:left w:val="nil"/>
              <w:bottom w:val="nil"/>
              <w:right w:val="nil"/>
            </w:tcBorders>
            <w:shd w:val="clear" w:color="auto" w:fill="auto"/>
            <w:noWrap/>
            <w:tcMar>
              <w:left w:w="0" w:type="dxa"/>
              <w:right w:w="0" w:type="dxa"/>
            </w:tcMar>
            <w:vAlign w:val="bottom"/>
            <w:hideMark/>
          </w:tcPr>
          <w:p w14:paraId="70446F00" w14:textId="77777777" w:rsidR="00FD146E" w:rsidRPr="006D79F6" w:rsidRDefault="00FD146E" w:rsidP="002D370D">
            <w:pPr>
              <w:spacing w:before="100" w:beforeAutospacing="1" w:after="100" w:afterAutospacing="1" w:line="240" w:lineRule="auto"/>
              <w:contextualSpacing/>
              <w:jc w:val="right"/>
              <w:rPr>
                <w:rFonts w:cs="Calibri"/>
                <w:color w:val="000000"/>
              </w:rPr>
            </w:pPr>
            <w:r w:rsidRPr="006D79F6">
              <w:rPr>
                <w:rFonts w:cs="Calibri"/>
                <w:color w:val="000000"/>
              </w:rPr>
              <w:t>05/12/2024</w:t>
            </w:r>
          </w:p>
        </w:tc>
        <w:tc>
          <w:tcPr>
            <w:tcW w:w="567" w:type="dxa"/>
            <w:tcBorders>
              <w:top w:val="nil"/>
              <w:left w:val="nil"/>
              <w:bottom w:val="nil"/>
              <w:right w:val="nil"/>
            </w:tcBorders>
          </w:tcPr>
          <w:p w14:paraId="5660BF4A" w14:textId="77777777" w:rsidR="00FD146E" w:rsidRPr="006D79F6" w:rsidRDefault="00FD146E" w:rsidP="002D370D">
            <w:pPr>
              <w:spacing w:before="100" w:beforeAutospacing="1" w:after="100" w:afterAutospacing="1" w:line="240" w:lineRule="auto"/>
              <w:contextualSpacing/>
              <w:rPr>
                <w:rFonts w:cs="Calibri"/>
                <w:color w:val="000000"/>
              </w:rPr>
            </w:pPr>
          </w:p>
        </w:tc>
        <w:tc>
          <w:tcPr>
            <w:tcW w:w="3260" w:type="dxa"/>
            <w:tcBorders>
              <w:top w:val="nil"/>
              <w:left w:val="nil"/>
              <w:bottom w:val="nil"/>
              <w:right w:val="nil"/>
            </w:tcBorders>
            <w:shd w:val="clear" w:color="auto" w:fill="auto"/>
            <w:noWrap/>
            <w:tcMar>
              <w:left w:w="0" w:type="dxa"/>
              <w:right w:w="0" w:type="dxa"/>
            </w:tcMar>
            <w:vAlign w:val="bottom"/>
            <w:hideMark/>
          </w:tcPr>
          <w:p w14:paraId="0C635108" w14:textId="1911AE84" w:rsidR="00FD146E" w:rsidRPr="006D79F6" w:rsidRDefault="00FD146E" w:rsidP="002D370D">
            <w:pPr>
              <w:spacing w:before="100" w:beforeAutospacing="1" w:after="100" w:afterAutospacing="1" w:line="240" w:lineRule="auto"/>
              <w:contextualSpacing/>
              <w:rPr>
                <w:rFonts w:cs="Calibri"/>
                <w:color w:val="000000"/>
              </w:rPr>
            </w:pPr>
            <w:r w:rsidRPr="006D79F6">
              <w:rPr>
                <w:rFonts w:cs="Calibri"/>
                <w:color w:val="000000"/>
              </w:rPr>
              <w:t>OHRESSER Christelle</w:t>
            </w:r>
          </w:p>
        </w:tc>
        <w:tc>
          <w:tcPr>
            <w:tcW w:w="3208" w:type="dxa"/>
            <w:tcBorders>
              <w:top w:val="nil"/>
              <w:left w:val="nil"/>
              <w:bottom w:val="nil"/>
              <w:right w:val="nil"/>
            </w:tcBorders>
            <w:shd w:val="clear" w:color="auto" w:fill="auto"/>
            <w:noWrap/>
            <w:tcMar>
              <w:left w:w="0" w:type="dxa"/>
              <w:right w:w="0" w:type="dxa"/>
            </w:tcMar>
            <w:vAlign w:val="bottom"/>
            <w:hideMark/>
          </w:tcPr>
          <w:p w14:paraId="59286776" w14:textId="77777777" w:rsidR="00FD146E" w:rsidRPr="006D79F6" w:rsidRDefault="00FD146E" w:rsidP="002D370D">
            <w:pPr>
              <w:spacing w:before="100" w:beforeAutospacing="1" w:after="100" w:afterAutospacing="1" w:line="240" w:lineRule="auto"/>
              <w:contextualSpacing/>
              <w:rPr>
                <w:rFonts w:cs="Calibri"/>
                <w:color w:val="000000"/>
              </w:rPr>
            </w:pPr>
            <w:r w:rsidRPr="006D79F6">
              <w:rPr>
                <w:rFonts w:cs="Calibri"/>
                <w:color w:val="000000"/>
              </w:rPr>
              <w:t>CIA 2024</w:t>
            </w:r>
          </w:p>
        </w:tc>
      </w:tr>
    </w:tbl>
    <w:p w14:paraId="07FF11A5" w14:textId="77777777" w:rsidR="002C0BE4" w:rsidRPr="006D79F6" w:rsidRDefault="002C0BE4" w:rsidP="002D370D">
      <w:pPr>
        <w:spacing w:before="100" w:beforeAutospacing="1" w:after="100" w:afterAutospacing="1" w:line="240" w:lineRule="auto"/>
        <w:contextualSpacing/>
        <w:rPr>
          <w:rFonts w:cs="Calibri"/>
        </w:rPr>
      </w:pPr>
    </w:p>
    <w:p w14:paraId="6BB654E6" w14:textId="77777777" w:rsidR="00C60FD8" w:rsidRPr="006D79F6" w:rsidRDefault="00C60FD8" w:rsidP="002D370D">
      <w:pPr>
        <w:spacing w:before="100" w:beforeAutospacing="1" w:after="100" w:afterAutospacing="1" w:line="240" w:lineRule="auto"/>
        <w:contextualSpacing/>
        <w:rPr>
          <w:rFonts w:cs="Calibri"/>
          <w:b/>
          <w:u w:val="single"/>
        </w:rPr>
      </w:pPr>
      <w:r w:rsidRPr="006D79F6">
        <w:rPr>
          <w:rFonts w:cs="Calibri"/>
          <w:b/>
          <w:u w:val="single"/>
        </w:rPr>
        <w:t>POINT N° 4 – AUTORISATION DE PAIEMENT DES FACTURES INVESTISSEMENT AVANT LE VOTE DU BUDGET PRIMITIF 2025</w:t>
      </w:r>
    </w:p>
    <w:p w14:paraId="2A3B030D" w14:textId="77777777" w:rsidR="00C60FD8" w:rsidRPr="006D79F6" w:rsidRDefault="00C60FD8" w:rsidP="002D370D">
      <w:pPr>
        <w:spacing w:before="100" w:beforeAutospacing="1" w:after="100" w:afterAutospacing="1" w:line="240" w:lineRule="auto"/>
        <w:contextualSpacing/>
        <w:rPr>
          <w:rFonts w:cs="Calibri"/>
          <w:b/>
          <w:u w:val="single"/>
        </w:rPr>
      </w:pPr>
    </w:p>
    <w:p w14:paraId="34F0C571" w14:textId="77777777" w:rsidR="00C60FD8" w:rsidRPr="006D79F6" w:rsidRDefault="00C60FD8" w:rsidP="002D370D">
      <w:pPr>
        <w:tabs>
          <w:tab w:val="left" w:pos="2552"/>
        </w:tabs>
        <w:spacing w:before="100" w:beforeAutospacing="1" w:after="100" w:afterAutospacing="1" w:line="240" w:lineRule="auto"/>
        <w:contextualSpacing/>
        <w:jc w:val="both"/>
        <w:rPr>
          <w:rFonts w:cs="Calibri"/>
        </w:rPr>
      </w:pPr>
      <w:r w:rsidRPr="006D79F6">
        <w:rPr>
          <w:rFonts w:cs="Calibri"/>
        </w:rPr>
        <w:t>Monsieur le Maire rappelle les dispositions extraites de l’article L1612-1 du Code Général des Collectivités Territoriales,</w:t>
      </w:r>
    </w:p>
    <w:p w14:paraId="13D350FA" w14:textId="77777777" w:rsidR="00C60FD8" w:rsidRPr="006D79F6" w:rsidRDefault="00C60FD8" w:rsidP="002D370D">
      <w:pPr>
        <w:tabs>
          <w:tab w:val="left" w:pos="2552"/>
        </w:tabs>
        <w:spacing w:before="100" w:beforeAutospacing="1" w:after="100" w:afterAutospacing="1" w:line="240" w:lineRule="auto"/>
        <w:contextualSpacing/>
        <w:jc w:val="both"/>
        <w:rPr>
          <w:rFonts w:cs="Calibri"/>
        </w:rPr>
      </w:pPr>
      <w:r w:rsidRPr="006D79F6">
        <w:rPr>
          <w:rFonts w:cs="Calibri"/>
        </w:rPr>
        <w:t>Art L1612-1 modifié par la Loi n° 2012-1510 du 29 décembre 2012 – art .37 (VD)</w:t>
      </w:r>
    </w:p>
    <w:p w14:paraId="2CD640E4" w14:textId="77777777" w:rsidR="00C60FD8" w:rsidRPr="006D79F6" w:rsidRDefault="00C60FD8" w:rsidP="002D370D">
      <w:pPr>
        <w:tabs>
          <w:tab w:val="left" w:pos="2552"/>
        </w:tabs>
        <w:spacing w:before="100" w:beforeAutospacing="1" w:after="100" w:afterAutospacing="1" w:line="240" w:lineRule="auto"/>
        <w:contextualSpacing/>
        <w:jc w:val="both"/>
        <w:rPr>
          <w:rFonts w:cs="Calibri"/>
        </w:rPr>
      </w:pPr>
    </w:p>
    <w:p w14:paraId="32843BE7" w14:textId="77777777" w:rsidR="00C60FD8" w:rsidRPr="006D79F6" w:rsidRDefault="00C60FD8" w:rsidP="002D370D">
      <w:pPr>
        <w:tabs>
          <w:tab w:val="left" w:pos="2552"/>
        </w:tabs>
        <w:spacing w:before="100" w:beforeAutospacing="1" w:after="100" w:afterAutospacing="1" w:line="240" w:lineRule="auto"/>
        <w:contextualSpacing/>
        <w:jc w:val="both"/>
        <w:rPr>
          <w:rFonts w:cs="Calibri"/>
        </w:rPr>
      </w:pPr>
      <w:r w:rsidRPr="006D79F6">
        <w:rPr>
          <w:rFonts w:cs="Calibri"/>
        </w:rPr>
        <w:t>Dans le cas où le budget d’une collectivité territoriale n’est pas adopté avant le 1</w:t>
      </w:r>
      <w:r w:rsidRPr="006D79F6">
        <w:rPr>
          <w:rFonts w:cs="Calibri"/>
          <w:vertAlign w:val="superscript"/>
        </w:rPr>
        <w:t>er</w:t>
      </w:r>
      <w:r w:rsidRPr="006D79F6">
        <w:rPr>
          <w:rFonts w:cs="Calibri"/>
        </w:rPr>
        <w:t xml:space="preserve"> janvier de l’exercice auquel il s’applique, l’exécutif de la collectivité territoriale est en droit, jusqu’à l’adoption de ce budget, de mettre en recouvrement les recettes et d’engager, de liquider et de mandater les dépenses de la section d’investissements dans la limite de 25 % de celles inscrites, soit 60.822 € sur 243.288 € dépensés en Investissement sur le budget 2025. Cette somme est répartie selon le détail suivant :</w:t>
      </w:r>
    </w:p>
    <w:p w14:paraId="15FAD4ED" w14:textId="77777777" w:rsidR="00C60FD8" w:rsidRPr="006D79F6" w:rsidRDefault="00C60FD8" w:rsidP="002D370D">
      <w:pPr>
        <w:widowControl/>
        <w:numPr>
          <w:ilvl w:val="0"/>
          <w:numId w:val="25"/>
        </w:numPr>
        <w:tabs>
          <w:tab w:val="left" w:pos="2552"/>
        </w:tabs>
        <w:suppressAutoHyphens w:val="0"/>
        <w:autoSpaceDN/>
        <w:spacing w:before="100" w:beforeAutospacing="1" w:after="100" w:afterAutospacing="1" w:line="240" w:lineRule="auto"/>
        <w:contextualSpacing/>
        <w:jc w:val="both"/>
        <w:textAlignment w:val="auto"/>
        <w:rPr>
          <w:rFonts w:cs="Calibri"/>
        </w:rPr>
      </w:pPr>
      <w:r w:rsidRPr="006D79F6">
        <w:rPr>
          <w:rFonts w:cs="Calibri"/>
        </w:rPr>
        <w:t xml:space="preserve">21572 (devis VOLET) : </w:t>
      </w:r>
      <w:r w:rsidRPr="006D79F6">
        <w:rPr>
          <w:rFonts w:cs="Calibri"/>
        </w:rPr>
        <w:tab/>
      </w:r>
      <w:r w:rsidRPr="006D79F6">
        <w:rPr>
          <w:rFonts w:cs="Calibri"/>
        </w:rPr>
        <w:tab/>
      </w:r>
      <w:r w:rsidRPr="006D79F6">
        <w:rPr>
          <w:rFonts w:cs="Calibri"/>
        </w:rPr>
        <w:tab/>
        <w:t xml:space="preserve">     900 €</w:t>
      </w:r>
    </w:p>
    <w:p w14:paraId="52C750ED" w14:textId="77777777" w:rsidR="00C60FD8" w:rsidRPr="006D79F6" w:rsidRDefault="00C60FD8" w:rsidP="002D370D">
      <w:pPr>
        <w:widowControl/>
        <w:numPr>
          <w:ilvl w:val="0"/>
          <w:numId w:val="25"/>
        </w:numPr>
        <w:tabs>
          <w:tab w:val="left" w:pos="2552"/>
        </w:tabs>
        <w:suppressAutoHyphens w:val="0"/>
        <w:autoSpaceDN/>
        <w:spacing w:before="100" w:beforeAutospacing="1" w:after="100" w:afterAutospacing="1" w:line="240" w:lineRule="auto"/>
        <w:contextualSpacing/>
        <w:jc w:val="both"/>
        <w:textAlignment w:val="auto"/>
        <w:rPr>
          <w:rFonts w:cs="Calibri"/>
        </w:rPr>
      </w:pPr>
      <w:r w:rsidRPr="006D79F6">
        <w:rPr>
          <w:rFonts w:cs="Calibri"/>
        </w:rPr>
        <w:t xml:space="preserve">21838 </w:t>
      </w:r>
      <w:proofErr w:type="gramStart"/>
      <w:r w:rsidRPr="006D79F6">
        <w:rPr>
          <w:rFonts w:cs="Calibri"/>
        </w:rPr>
        <w:t>‘(</w:t>
      </w:r>
      <w:proofErr w:type="gramEnd"/>
      <w:r w:rsidRPr="006D79F6">
        <w:rPr>
          <w:rFonts w:cs="Calibri"/>
        </w:rPr>
        <w:t xml:space="preserve">devis VISIOPHONE) : </w:t>
      </w:r>
      <w:r w:rsidRPr="006D79F6">
        <w:rPr>
          <w:rFonts w:cs="Calibri"/>
        </w:rPr>
        <w:tab/>
        <w:t xml:space="preserve">  3.000 €</w:t>
      </w:r>
    </w:p>
    <w:p w14:paraId="43788337" w14:textId="77777777" w:rsidR="00C60FD8" w:rsidRPr="006D79F6" w:rsidRDefault="00C60FD8" w:rsidP="002D370D">
      <w:pPr>
        <w:widowControl/>
        <w:numPr>
          <w:ilvl w:val="0"/>
          <w:numId w:val="25"/>
        </w:numPr>
        <w:tabs>
          <w:tab w:val="left" w:pos="2552"/>
        </w:tabs>
        <w:suppressAutoHyphens w:val="0"/>
        <w:autoSpaceDN/>
        <w:spacing w:before="100" w:beforeAutospacing="1" w:after="100" w:afterAutospacing="1" w:line="240" w:lineRule="auto"/>
        <w:contextualSpacing/>
        <w:jc w:val="both"/>
        <w:textAlignment w:val="auto"/>
        <w:rPr>
          <w:rFonts w:cs="Calibri"/>
        </w:rPr>
      </w:pPr>
      <w:r w:rsidRPr="006D79F6">
        <w:rPr>
          <w:rFonts w:cs="Calibri"/>
        </w:rPr>
        <w:t xml:space="preserve">2152 (devis ABRIBUS) : </w:t>
      </w:r>
      <w:r w:rsidRPr="006D79F6">
        <w:rPr>
          <w:rFonts w:cs="Calibri"/>
        </w:rPr>
        <w:tab/>
      </w:r>
      <w:proofErr w:type="gramStart"/>
      <w:r w:rsidRPr="006D79F6">
        <w:rPr>
          <w:rFonts w:cs="Calibri"/>
        </w:rPr>
        <w:tab/>
        <w:t xml:space="preserve">  5.000</w:t>
      </w:r>
      <w:proofErr w:type="gramEnd"/>
      <w:r w:rsidRPr="006D79F6">
        <w:rPr>
          <w:rFonts w:cs="Calibri"/>
        </w:rPr>
        <w:t xml:space="preserve"> €</w:t>
      </w:r>
    </w:p>
    <w:p w14:paraId="014EBD23" w14:textId="77777777" w:rsidR="00C60FD8" w:rsidRPr="006D79F6" w:rsidRDefault="00C60FD8" w:rsidP="002D370D">
      <w:pPr>
        <w:widowControl/>
        <w:numPr>
          <w:ilvl w:val="0"/>
          <w:numId w:val="25"/>
        </w:numPr>
        <w:tabs>
          <w:tab w:val="left" w:pos="2552"/>
        </w:tabs>
        <w:suppressAutoHyphens w:val="0"/>
        <w:autoSpaceDN/>
        <w:spacing w:before="100" w:beforeAutospacing="1" w:after="100" w:afterAutospacing="1" w:line="240" w:lineRule="auto"/>
        <w:contextualSpacing/>
        <w:jc w:val="both"/>
        <w:textAlignment w:val="auto"/>
        <w:rPr>
          <w:rFonts w:cs="Calibri"/>
        </w:rPr>
      </w:pPr>
      <w:r w:rsidRPr="006D79F6">
        <w:rPr>
          <w:rFonts w:cs="Calibri"/>
        </w:rPr>
        <w:t>215731 (devis TRACTEUR) :</w:t>
      </w:r>
      <w:r w:rsidRPr="006D79F6">
        <w:rPr>
          <w:rFonts w:cs="Calibri"/>
        </w:rPr>
        <w:tab/>
        <w:t>42.540 E</w:t>
      </w:r>
    </w:p>
    <w:p w14:paraId="44BA8742" w14:textId="77777777" w:rsidR="00C60FD8" w:rsidRPr="006D79F6" w:rsidRDefault="00C60FD8" w:rsidP="002D370D">
      <w:pPr>
        <w:widowControl/>
        <w:numPr>
          <w:ilvl w:val="0"/>
          <w:numId w:val="25"/>
        </w:numPr>
        <w:tabs>
          <w:tab w:val="left" w:pos="2552"/>
        </w:tabs>
        <w:suppressAutoHyphens w:val="0"/>
        <w:autoSpaceDN/>
        <w:spacing w:before="100" w:beforeAutospacing="1" w:after="100" w:afterAutospacing="1" w:line="240" w:lineRule="auto"/>
        <w:contextualSpacing/>
        <w:jc w:val="both"/>
        <w:textAlignment w:val="auto"/>
        <w:rPr>
          <w:rFonts w:cs="Calibri"/>
        </w:rPr>
      </w:pPr>
      <w:r w:rsidRPr="006D79F6">
        <w:rPr>
          <w:rFonts w:cs="Calibri"/>
        </w:rPr>
        <w:t xml:space="preserve">2188 : </w:t>
      </w:r>
      <w:r w:rsidRPr="006D79F6">
        <w:rPr>
          <w:rFonts w:cs="Calibri"/>
        </w:rPr>
        <w:tab/>
      </w:r>
      <w:r w:rsidRPr="006D79F6">
        <w:rPr>
          <w:rFonts w:cs="Calibri"/>
        </w:rPr>
        <w:tab/>
      </w:r>
      <w:proofErr w:type="gramStart"/>
      <w:r w:rsidRPr="006D79F6">
        <w:rPr>
          <w:rFonts w:cs="Calibri"/>
        </w:rPr>
        <w:tab/>
        <w:t xml:space="preserve">  9.382</w:t>
      </w:r>
      <w:proofErr w:type="gramEnd"/>
      <w:r w:rsidRPr="006D79F6">
        <w:rPr>
          <w:rFonts w:cs="Calibri"/>
        </w:rPr>
        <w:t xml:space="preserve"> €</w:t>
      </w:r>
    </w:p>
    <w:p w14:paraId="42E3DAE0" w14:textId="77777777" w:rsidR="00C60FD8" w:rsidRPr="006D79F6" w:rsidRDefault="00C60FD8" w:rsidP="002D370D">
      <w:pPr>
        <w:tabs>
          <w:tab w:val="center" w:pos="7371"/>
        </w:tabs>
        <w:spacing w:before="100" w:beforeAutospacing="1" w:after="100" w:afterAutospacing="1" w:line="240" w:lineRule="auto"/>
        <w:contextualSpacing/>
        <w:jc w:val="both"/>
        <w:rPr>
          <w:rFonts w:cs="Calibri"/>
        </w:rPr>
      </w:pPr>
    </w:p>
    <w:p w14:paraId="3A5097E5" w14:textId="77777777" w:rsidR="00C60FD8" w:rsidRPr="006D79F6" w:rsidRDefault="00C60FD8" w:rsidP="002D370D">
      <w:pPr>
        <w:tabs>
          <w:tab w:val="center" w:pos="7371"/>
        </w:tabs>
        <w:spacing w:before="100" w:beforeAutospacing="1" w:after="100" w:afterAutospacing="1" w:line="240" w:lineRule="auto"/>
        <w:contextualSpacing/>
        <w:jc w:val="both"/>
        <w:rPr>
          <w:rFonts w:cs="Calibri"/>
        </w:rPr>
      </w:pPr>
      <w:r w:rsidRPr="006D79F6">
        <w:rPr>
          <w:rFonts w:cs="Calibri"/>
        </w:rPr>
        <w:t>Le Conseil Municipal à l’unanimité des membres présents et représenté décide d’autoriser les paiements d’investissement à intervenir avant le vote du budget.</w:t>
      </w:r>
    </w:p>
    <w:p w14:paraId="370B64EE" w14:textId="77777777" w:rsidR="00563DA3" w:rsidRDefault="00563DA3" w:rsidP="002D370D">
      <w:pPr>
        <w:spacing w:before="100" w:beforeAutospacing="1" w:after="100" w:afterAutospacing="1" w:line="240" w:lineRule="auto"/>
        <w:contextualSpacing/>
        <w:rPr>
          <w:rFonts w:cs="Calibri"/>
        </w:rPr>
      </w:pPr>
    </w:p>
    <w:p w14:paraId="7DE98C7F" w14:textId="77777777" w:rsidR="006D79F6" w:rsidRPr="006D79F6" w:rsidRDefault="006D79F6" w:rsidP="002D370D">
      <w:pPr>
        <w:spacing w:before="100" w:beforeAutospacing="1" w:after="100" w:afterAutospacing="1" w:line="240" w:lineRule="auto"/>
        <w:contextualSpacing/>
        <w:rPr>
          <w:rFonts w:cs="Calibri"/>
        </w:rPr>
      </w:pPr>
    </w:p>
    <w:p w14:paraId="7464C44D" w14:textId="433DAE64" w:rsidR="00C60FD8" w:rsidRPr="006D79F6" w:rsidRDefault="00C60FD8" w:rsidP="002D370D">
      <w:pPr>
        <w:spacing w:before="100" w:beforeAutospacing="1" w:after="100" w:afterAutospacing="1" w:line="240" w:lineRule="auto"/>
        <w:contextualSpacing/>
        <w:rPr>
          <w:rFonts w:eastAsia="Times New Roman" w:cs="Calibri"/>
          <w:b/>
          <w:u w:val="single"/>
        </w:rPr>
      </w:pPr>
      <w:r w:rsidRPr="006D79F6">
        <w:rPr>
          <w:rFonts w:eastAsia="Times New Roman" w:cs="Calibri"/>
          <w:b/>
          <w:u w:val="single"/>
        </w:rPr>
        <w:t>POINT N° 5 –– AIRE DE JEUX PRES DU PERISCOLAIRE - DETR 2025</w:t>
      </w:r>
    </w:p>
    <w:p w14:paraId="58CBC4C4" w14:textId="77777777" w:rsidR="00C60FD8" w:rsidRPr="006D79F6" w:rsidRDefault="00C60FD8" w:rsidP="002D370D">
      <w:pPr>
        <w:spacing w:before="100" w:beforeAutospacing="1" w:after="100" w:afterAutospacing="1" w:line="240" w:lineRule="auto"/>
        <w:contextualSpacing/>
        <w:rPr>
          <w:rFonts w:eastAsia="Times New Roman" w:cs="Calibri"/>
          <w:b/>
          <w:u w:val="single"/>
        </w:rPr>
      </w:pPr>
    </w:p>
    <w:p w14:paraId="1C488AB7" w14:textId="77777777" w:rsidR="00C60FD8" w:rsidRPr="006D79F6" w:rsidRDefault="00C60FD8" w:rsidP="002D370D">
      <w:pPr>
        <w:spacing w:before="100" w:beforeAutospacing="1" w:after="100" w:afterAutospacing="1" w:line="240" w:lineRule="auto"/>
        <w:contextualSpacing/>
        <w:jc w:val="both"/>
        <w:rPr>
          <w:rFonts w:eastAsia="Times New Roman" w:cs="Calibri"/>
        </w:rPr>
      </w:pPr>
      <w:r w:rsidRPr="006D79F6">
        <w:rPr>
          <w:rFonts w:eastAsia="Times New Roman" w:cs="Calibri"/>
        </w:rPr>
        <w:t xml:space="preserve">Monsieur le Maire informe que des devis ont été demandés pour créer une aire de jeux près du périscolaire. Cette aire de jeux serait également proche du City Park. Après visite de plusieurs communes avec une aire de jeux, le Maire propose d’ajouter une piste cyclable autour des modules de jeux, avec des règles de signalisation identique à la vie réelle. </w:t>
      </w:r>
    </w:p>
    <w:p w14:paraId="25FE5D75" w14:textId="77777777" w:rsidR="00C60FD8" w:rsidRPr="006D79F6" w:rsidRDefault="00C60FD8" w:rsidP="002D370D">
      <w:pPr>
        <w:spacing w:before="100" w:beforeAutospacing="1" w:after="100" w:afterAutospacing="1" w:line="240" w:lineRule="auto"/>
        <w:contextualSpacing/>
        <w:jc w:val="both"/>
        <w:rPr>
          <w:rFonts w:eastAsia="Times New Roman" w:cs="Calibri"/>
        </w:rPr>
      </w:pPr>
      <w:r w:rsidRPr="006D79F6">
        <w:rPr>
          <w:rFonts w:eastAsia="Times New Roman" w:cs="Calibri"/>
        </w:rPr>
        <w:t>Après en avoir délibéré, les membres du Conseil Municipal à l’unanimité des membres présents et représentés, décident de valider l’aire de jeux et la piste cyclable, selon le plan de financement suivant :</w:t>
      </w:r>
    </w:p>
    <w:p w14:paraId="2A541637" w14:textId="77777777" w:rsidR="00C60FD8" w:rsidRPr="006D79F6" w:rsidRDefault="00C60FD8" w:rsidP="002D370D">
      <w:pPr>
        <w:spacing w:before="100" w:beforeAutospacing="1" w:after="100" w:afterAutospacing="1" w:line="240" w:lineRule="auto"/>
        <w:contextualSpacing/>
        <w:rPr>
          <w:rFonts w:eastAsia="Times New Roman" w:cs="Calibri"/>
        </w:rPr>
      </w:pPr>
      <w:r w:rsidRPr="006D79F6">
        <w:rPr>
          <w:rFonts w:eastAsia="Times New Roman" w:cs="Calibri"/>
        </w:rPr>
        <w:t>Le coût pour l’aire de jeux et la piste cyclable s’élève à 95.633,50 € HT (soit 114.760,20 €TTC).</w:t>
      </w:r>
    </w:p>
    <w:p w14:paraId="76E5051C" w14:textId="77777777" w:rsidR="00C60FD8" w:rsidRPr="006D79F6" w:rsidRDefault="00C60FD8" w:rsidP="002D370D">
      <w:pPr>
        <w:spacing w:before="100" w:beforeAutospacing="1" w:after="100" w:afterAutospacing="1" w:line="240" w:lineRule="auto"/>
        <w:contextualSpacing/>
        <w:rPr>
          <w:rFonts w:eastAsia="Times New Roman" w:cs="Calibri"/>
        </w:rPr>
      </w:pPr>
    </w:p>
    <w:p w14:paraId="4B01E7CD" w14:textId="77777777" w:rsidR="00C60FD8" w:rsidRPr="006D79F6" w:rsidRDefault="00C60FD8" w:rsidP="002D370D">
      <w:pPr>
        <w:spacing w:before="100" w:beforeAutospacing="1" w:after="100" w:afterAutospacing="1" w:line="240" w:lineRule="auto"/>
        <w:contextualSpacing/>
        <w:rPr>
          <w:rFonts w:eastAsia="Times New Roman" w:cs="Calibri"/>
        </w:rPr>
      </w:pPr>
      <w:r w:rsidRPr="006D79F6">
        <w:rPr>
          <w:rFonts w:eastAsia="Times New Roman" w:cs="Calibri"/>
        </w:rPr>
        <w:tab/>
        <w:t>DETR (Dotation d’Equipement des Territoires Ruraux) 30 % :</w:t>
      </w:r>
      <w:r w:rsidRPr="006D79F6">
        <w:rPr>
          <w:rFonts w:eastAsia="Times New Roman" w:cs="Calibri"/>
        </w:rPr>
        <w:tab/>
      </w:r>
      <w:r w:rsidRPr="006D79F6">
        <w:rPr>
          <w:rFonts w:eastAsia="Times New Roman" w:cs="Calibri"/>
        </w:rPr>
        <w:tab/>
        <w:t>28.690.00 €</w:t>
      </w:r>
    </w:p>
    <w:p w14:paraId="23267B37" w14:textId="77777777" w:rsidR="00C60FD8" w:rsidRPr="006D79F6" w:rsidRDefault="00C60FD8" w:rsidP="002D370D">
      <w:pPr>
        <w:spacing w:before="100" w:beforeAutospacing="1" w:after="100" w:afterAutospacing="1" w:line="240" w:lineRule="auto"/>
        <w:contextualSpacing/>
        <w:rPr>
          <w:rFonts w:eastAsia="Times New Roman" w:cs="Calibri"/>
        </w:rPr>
      </w:pPr>
      <w:r w:rsidRPr="006D79F6">
        <w:rPr>
          <w:rFonts w:eastAsia="Times New Roman" w:cs="Calibri"/>
        </w:rPr>
        <w:tab/>
        <w:t>SUBVENTION CEA (20%)</w:t>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rPr>
        <w:tab/>
        <w:t>19.126,50 €</w:t>
      </w:r>
    </w:p>
    <w:p w14:paraId="1651BB5C" w14:textId="77777777" w:rsidR="00C60FD8" w:rsidRPr="006D79F6" w:rsidRDefault="00C60FD8" w:rsidP="002D370D">
      <w:pPr>
        <w:spacing w:before="100" w:beforeAutospacing="1" w:after="100" w:afterAutospacing="1" w:line="240" w:lineRule="auto"/>
        <w:contextualSpacing/>
        <w:rPr>
          <w:rFonts w:eastAsia="Times New Roman" w:cs="Calibri"/>
        </w:rPr>
      </w:pPr>
      <w:r w:rsidRPr="006D79F6">
        <w:rPr>
          <w:rFonts w:eastAsia="Times New Roman" w:cs="Calibri"/>
        </w:rPr>
        <w:tab/>
        <w:t>SUBVENTION CAF</w:t>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rPr>
        <w:tab/>
        <w:t xml:space="preserve">   4.000,00 €</w:t>
      </w:r>
    </w:p>
    <w:p w14:paraId="588D6BBF" w14:textId="77777777" w:rsidR="00C60FD8" w:rsidRPr="006D79F6" w:rsidRDefault="00C60FD8" w:rsidP="002D370D">
      <w:pPr>
        <w:spacing w:before="100" w:beforeAutospacing="1" w:after="100" w:afterAutospacing="1" w:line="240" w:lineRule="auto"/>
        <w:contextualSpacing/>
        <w:rPr>
          <w:rFonts w:eastAsia="Times New Roman" w:cs="Calibri"/>
        </w:rPr>
      </w:pPr>
      <w:r w:rsidRPr="006D79F6">
        <w:rPr>
          <w:rFonts w:eastAsia="Times New Roman" w:cs="Calibri"/>
        </w:rPr>
        <w:tab/>
        <w:t>CCCHR</w:t>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rPr>
        <w:tab/>
        <w:t>24.690,40 €</w:t>
      </w:r>
    </w:p>
    <w:p w14:paraId="446B687C" w14:textId="77777777" w:rsidR="00C60FD8" w:rsidRPr="006D79F6" w:rsidRDefault="00C60FD8" w:rsidP="002D370D">
      <w:pPr>
        <w:spacing w:before="100" w:beforeAutospacing="1" w:after="100" w:afterAutospacing="1" w:line="240" w:lineRule="auto"/>
        <w:ind w:firstLine="708"/>
        <w:contextualSpacing/>
        <w:rPr>
          <w:rFonts w:eastAsia="Times New Roman" w:cs="Calibri"/>
          <w:u w:val="single"/>
        </w:rPr>
      </w:pPr>
      <w:r w:rsidRPr="006D79F6">
        <w:rPr>
          <w:rFonts w:eastAsia="Times New Roman" w:cs="Calibri"/>
        </w:rPr>
        <w:lastRenderedPageBreak/>
        <w:t>Commune (solde) HT :</w:t>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u w:val="single"/>
        </w:rPr>
        <w:t>19.126,60 €</w:t>
      </w:r>
    </w:p>
    <w:p w14:paraId="67943EAD" w14:textId="77777777" w:rsidR="00C60FD8" w:rsidRPr="006D79F6" w:rsidRDefault="00C60FD8" w:rsidP="002D370D">
      <w:pPr>
        <w:spacing w:before="100" w:beforeAutospacing="1" w:after="100" w:afterAutospacing="1" w:line="240" w:lineRule="auto"/>
        <w:contextualSpacing/>
        <w:rPr>
          <w:rFonts w:eastAsia="Times New Roman" w:cs="Calibri"/>
        </w:rPr>
      </w:pPr>
      <w:r w:rsidRPr="006D79F6">
        <w:rPr>
          <w:rFonts w:eastAsia="Times New Roman" w:cs="Calibri"/>
        </w:rPr>
        <w:tab/>
        <w:t xml:space="preserve">TOTAL : </w:t>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rPr>
        <w:tab/>
      </w:r>
      <w:r w:rsidRPr="006D79F6">
        <w:rPr>
          <w:rFonts w:eastAsia="Times New Roman" w:cs="Calibri"/>
        </w:rPr>
        <w:tab/>
        <w:t xml:space="preserve">               95.633,50 € HT</w:t>
      </w:r>
    </w:p>
    <w:p w14:paraId="3D3566B0" w14:textId="77777777" w:rsidR="00C60FD8" w:rsidRPr="006D79F6" w:rsidRDefault="00C60FD8" w:rsidP="002D370D">
      <w:pPr>
        <w:spacing w:before="100" w:beforeAutospacing="1" w:after="100" w:afterAutospacing="1" w:line="240" w:lineRule="auto"/>
        <w:contextualSpacing/>
        <w:rPr>
          <w:rFonts w:eastAsia="Times New Roman" w:cs="Calibri"/>
        </w:rPr>
      </w:pPr>
    </w:p>
    <w:p w14:paraId="44B140BC" w14:textId="77777777" w:rsidR="00C60FD8" w:rsidRPr="006D79F6" w:rsidRDefault="00C60FD8" w:rsidP="002D370D">
      <w:pPr>
        <w:spacing w:before="100" w:beforeAutospacing="1" w:after="100" w:afterAutospacing="1" w:line="240" w:lineRule="auto"/>
        <w:contextualSpacing/>
        <w:jc w:val="both"/>
        <w:rPr>
          <w:rFonts w:eastAsia="Times New Roman" w:cs="Calibri"/>
        </w:rPr>
      </w:pPr>
      <w:r w:rsidRPr="006D79F6">
        <w:rPr>
          <w:rFonts w:eastAsia="Times New Roman" w:cs="Calibri"/>
        </w:rPr>
        <w:t>Après en avoir délibéré, le Conseil Municipal décide à l’unanimité :</w:t>
      </w:r>
    </w:p>
    <w:p w14:paraId="5F0D3B1F" w14:textId="77777777" w:rsidR="00C60FD8" w:rsidRPr="006D79F6" w:rsidRDefault="00C60FD8" w:rsidP="002D370D">
      <w:pPr>
        <w:widowControl/>
        <w:numPr>
          <w:ilvl w:val="0"/>
          <w:numId w:val="22"/>
        </w:numPr>
        <w:suppressAutoHyphens w:val="0"/>
        <w:autoSpaceDN/>
        <w:spacing w:before="100" w:beforeAutospacing="1" w:after="100" w:afterAutospacing="1" w:line="240" w:lineRule="auto"/>
        <w:contextualSpacing/>
        <w:jc w:val="both"/>
        <w:textAlignment w:val="auto"/>
        <w:rPr>
          <w:rFonts w:eastAsia="Calibri" w:cs="Calibri"/>
        </w:rPr>
      </w:pPr>
      <w:r w:rsidRPr="006D79F6">
        <w:rPr>
          <w:rFonts w:eastAsia="Calibri" w:cs="Calibri"/>
        </w:rPr>
        <w:t>De valider l’installation d’une aire de jeux entourée d’une piste cyclable,</w:t>
      </w:r>
    </w:p>
    <w:p w14:paraId="19A1F166" w14:textId="77777777" w:rsidR="00C60FD8" w:rsidRPr="006D79F6" w:rsidRDefault="00C60FD8" w:rsidP="002D370D">
      <w:pPr>
        <w:widowControl/>
        <w:numPr>
          <w:ilvl w:val="0"/>
          <w:numId w:val="22"/>
        </w:numPr>
        <w:suppressAutoHyphens w:val="0"/>
        <w:autoSpaceDN/>
        <w:spacing w:before="100" w:beforeAutospacing="1" w:after="100" w:afterAutospacing="1" w:line="240" w:lineRule="auto"/>
        <w:contextualSpacing/>
        <w:jc w:val="both"/>
        <w:textAlignment w:val="auto"/>
        <w:rPr>
          <w:rFonts w:eastAsia="Calibri" w:cs="Calibri"/>
        </w:rPr>
      </w:pPr>
      <w:proofErr w:type="gramStart"/>
      <w:r w:rsidRPr="006D79F6">
        <w:rPr>
          <w:rFonts w:eastAsia="Calibri" w:cs="Calibri"/>
        </w:rPr>
        <w:t>de</w:t>
      </w:r>
      <w:proofErr w:type="gramEnd"/>
      <w:r w:rsidRPr="006D79F6">
        <w:rPr>
          <w:rFonts w:eastAsia="Calibri" w:cs="Calibri"/>
        </w:rPr>
        <w:t xml:space="preserve"> solliciter la DETR 2025, ainsi que les autres organismes cités (CEA, CAF et CCCHR),</w:t>
      </w:r>
    </w:p>
    <w:p w14:paraId="74B6A76D" w14:textId="3CA118C1" w:rsidR="00C60FD8" w:rsidRPr="006D79F6" w:rsidRDefault="00C60FD8" w:rsidP="002D370D">
      <w:pPr>
        <w:widowControl/>
        <w:numPr>
          <w:ilvl w:val="0"/>
          <w:numId w:val="22"/>
        </w:numPr>
        <w:suppressAutoHyphens w:val="0"/>
        <w:autoSpaceDN/>
        <w:spacing w:before="100" w:beforeAutospacing="1" w:after="100" w:afterAutospacing="1" w:line="240" w:lineRule="auto"/>
        <w:contextualSpacing/>
        <w:jc w:val="both"/>
        <w:textAlignment w:val="auto"/>
        <w:rPr>
          <w:rFonts w:eastAsia="Calibri" w:cs="Calibri"/>
        </w:rPr>
      </w:pPr>
      <w:proofErr w:type="gramStart"/>
      <w:r w:rsidRPr="006D79F6">
        <w:rPr>
          <w:rFonts w:eastAsia="Calibri" w:cs="Calibri"/>
        </w:rPr>
        <w:t>d’approuver</w:t>
      </w:r>
      <w:proofErr w:type="gramEnd"/>
      <w:r w:rsidRPr="006D79F6">
        <w:rPr>
          <w:rFonts w:eastAsia="Calibri" w:cs="Calibri"/>
        </w:rPr>
        <w:t xml:space="preserve"> le plan de financement tel qu’il est présenté.</w:t>
      </w:r>
    </w:p>
    <w:p w14:paraId="1C9F1906" w14:textId="77777777" w:rsidR="00C60FD8" w:rsidRPr="006D79F6" w:rsidRDefault="00C60FD8" w:rsidP="002D370D">
      <w:pPr>
        <w:widowControl/>
        <w:suppressAutoHyphens w:val="0"/>
        <w:autoSpaceDN/>
        <w:spacing w:before="100" w:beforeAutospacing="1" w:after="100" w:afterAutospacing="1" w:line="240" w:lineRule="auto"/>
        <w:contextualSpacing/>
        <w:jc w:val="both"/>
        <w:textAlignment w:val="auto"/>
        <w:rPr>
          <w:rFonts w:eastAsia="Calibri" w:cs="Calibri"/>
        </w:rPr>
      </w:pPr>
    </w:p>
    <w:p w14:paraId="40570656" w14:textId="493C33E5" w:rsidR="00E644E6" w:rsidRPr="006D79F6" w:rsidRDefault="00E644E6" w:rsidP="002D370D">
      <w:pPr>
        <w:spacing w:before="100" w:beforeAutospacing="1" w:after="100" w:afterAutospacing="1" w:line="240" w:lineRule="auto"/>
        <w:contextualSpacing/>
        <w:rPr>
          <w:rFonts w:cs="Calibri"/>
          <w:b/>
          <w:u w:val="single"/>
        </w:rPr>
      </w:pPr>
      <w:r w:rsidRPr="006D79F6">
        <w:rPr>
          <w:rFonts w:cs="Calibri"/>
          <w:b/>
          <w:u w:val="single"/>
        </w:rPr>
        <w:t>POINT N° 6 – BUDGET 2024 –   DEBAT SUR LES DEPENSES A PREVOIR SUR 2025</w:t>
      </w:r>
    </w:p>
    <w:p w14:paraId="0B541BE0" w14:textId="77777777" w:rsidR="00C60FD8" w:rsidRPr="006D79F6" w:rsidRDefault="00C60FD8" w:rsidP="002D370D">
      <w:pPr>
        <w:widowControl/>
        <w:suppressAutoHyphens w:val="0"/>
        <w:autoSpaceDN/>
        <w:spacing w:before="100" w:beforeAutospacing="1" w:after="100" w:afterAutospacing="1" w:line="240" w:lineRule="auto"/>
        <w:contextualSpacing/>
        <w:jc w:val="both"/>
        <w:textAlignment w:val="auto"/>
        <w:rPr>
          <w:rFonts w:eastAsia="Calibri" w:cs="Calibri"/>
        </w:rPr>
      </w:pPr>
    </w:p>
    <w:p w14:paraId="7D230BCF" w14:textId="06097C1D" w:rsidR="00C60FD8" w:rsidRPr="006D79F6" w:rsidRDefault="00E644E6" w:rsidP="002D370D">
      <w:pPr>
        <w:widowControl/>
        <w:suppressAutoHyphens w:val="0"/>
        <w:autoSpaceDN/>
        <w:spacing w:before="100" w:beforeAutospacing="1" w:after="100" w:afterAutospacing="1" w:line="240" w:lineRule="auto"/>
        <w:contextualSpacing/>
        <w:jc w:val="both"/>
        <w:textAlignment w:val="auto"/>
        <w:rPr>
          <w:rFonts w:eastAsia="Calibri" w:cs="Calibri"/>
        </w:rPr>
      </w:pPr>
      <w:r w:rsidRPr="006D79F6">
        <w:rPr>
          <w:rFonts w:eastAsia="Calibri" w:cs="Calibri"/>
        </w:rPr>
        <w:t>Monsieur le Maire informe que la Commission Finances s’est réunie pour lister les dépenses à prévoir sur 2025.</w:t>
      </w:r>
      <w:r w:rsidR="00322909">
        <w:rPr>
          <w:rFonts w:eastAsia="Calibri" w:cs="Calibri"/>
        </w:rPr>
        <w:t xml:space="preserve"> L’ensemble des éléments présentés a fait l’objet d’un débat et permettra la construction du budget d’investissement 2025.</w:t>
      </w:r>
    </w:p>
    <w:p w14:paraId="578634A5" w14:textId="77777777" w:rsidR="00C60FD8" w:rsidRPr="006D79F6" w:rsidRDefault="00C60FD8" w:rsidP="002D370D">
      <w:pPr>
        <w:widowControl/>
        <w:suppressAutoHyphens w:val="0"/>
        <w:autoSpaceDN/>
        <w:spacing w:before="100" w:beforeAutospacing="1" w:after="100" w:afterAutospacing="1" w:line="240" w:lineRule="auto"/>
        <w:contextualSpacing/>
        <w:jc w:val="both"/>
        <w:textAlignment w:val="auto"/>
        <w:rPr>
          <w:rFonts w:eastAsia="Calibri" w:cs="Calibri"/>
        </w:rPr>
      </w:pPr>
    </w:p>
    <w:p w14:paraId="70E6A659" w14:textId="77777777" w:rsidR="00C60FD8" w:rsidRPr="006D79F6" w:rsidRDefault="00C60FD8" w:rsidP="006D79F6">
      <w:pPr>
        <w:spacing w:after="0" w:line="240" w:lineRule="auto"/>
        <w:contextualSpacing/>
        <w:rPr>
          <w:rFonts w:cs="Calibri"/>
          <w:b/>
          <w:u w:val="single"/>
        </w:rPr>
      </w:pPr>
      <w:r w:rsidRPr="006D79F6">
        <w:rPr>
          <w:rFonts w:cs="Calibri"/>
          <w:b/>
          <w:u w:val="single"/>
        </w:rPr>
        <w:t>POINT N° 7 – BUDGET 2024 – DECISION MODIFICATIVE</w:t>
      </w:r>
    </w:p>
    <w:p w14:paraId="14845641" w14:textId="77777777" w:rsidR="00C60FD8" w:rsidRPr="006D79F6" w:rsidRDefault="00C60FD8" w:rsidP="006D79F6">
      <w:pPr>
        <w:spacing w:after="0" w:line="240" w:lineRule="auto"/>
        <w:contextualSpacing/>
        <w:rPr>
          <w:rFonts w:cs="Calibri"/>
          <w:b/>
          <w:u w:val="single"/>
        </w:rPr>
      </w:pPr>
    </w:p>
    <w:p w14:paraId="33EDA9D8" w14:textId="77777777" w:rsidR="00C60FD8" w:rsidRPr="006D79F6" w:rsidRDefault="00C60FD8" w:rsidP="006D79F6">
      <w:pPr>
        <w:tabs>
          <w:tab w:val="left" w:pos="2552"/>
        </w:tabs>
        <w:spacing w:after="0" w:line="240" w:lineRule="auto"/>
        <w:contextualSpacing/>
        <w:jc w:val="both"/>
        <w:rPr>
          <w:rFonts w:cs="Calibri"/>
        </w:rPr>
      </w:pPr>
      <w:r w:rsidRPr="006D79F6">
        <w:rPr>
          <w:rFonts w:cs="Calibri"/>
        </w:rPr>
        <w:t>Monsieur le Maire informe :</w:t>
      </w:r>
    </w:p>
    <w:p w14:paraId="3F99A015" w14:textId="77777777" w:rsidR="00C60FD8" w:rsidRPr="006D79F6" w:rsidRDefault="00C60FD8" w:rsidP="006D79F6">
      <w:pPr>
        <w:tabs>
          <w:tab w:val="left" w:pos="2552"/>
        </w:tabs>
        <w:spacing w:after="0" w:line="240" w:lineRule="auto"/>
        <w:contextualSpacing/>
        <w:jc w:val="both"/>
        <w:rPr>
          <w:rFonts w:cs="Calibri"/>
        </w:rPr>
      </w:pPr>
    </w:p>
    <w:p w14:paraId="039F0C97" w14:textId="77777777" w:rsidR="00C60FD8" w:rsidRPr="006D79F6" w:rsidRDefault="00C60FD8" w:rsidP="006D79F6">
      <w:pPr>
        <w:pStyle w:val="Paragraphedeliste"/>
        <w:numPr>
          <w:ilvl w:val="0"/>
          <w:numId w:val="24"/>
        </w:numPr>
        <w:tabs>
          <w:tab w:val="left" w:pos="2552"/>
        </w:tabs>
        <w:suppressAutoHyphens w:val="0"/>
        <w:autoSpaceDN/>
        <w:contextualSpacing/>
        <w:textAlignment w:val="auto"/>
        <w:rPr>
          <w:rFonts w:ascii="Calibri" w:hAnsi="Calibri" w:cs="Calibri"/>
          <w:szCs w:val="22"/>
        </w:rPr>
      </w:pPr>
      <w:r w:rsidRPr="006D79F6">
        <w:rPr>
          <w:rFonts w:ascii="Calibri" w:hAnsi="Calibri" w:cs="Calibri"/>
          <w:szCs w:val="22"/>
        </w:rPr>
        <w:t>De la nécessité d’annuler la délibération du 23 septembre 2024, point 6</w:t>
      </w:r>
    </w:p>
    <w:p w14:paraId="07B2B0DC" w14:textId="77777777" w:rsidR="00C60FD8" w:rsidRPr="006D79F6" w:rsidRDefault="00C60FD8" w:rsidP="006D79F6">
      <w:pPr>
        <w:pStyle w:val="Paragraphedeliste"/>
        <w:numPr>
          <w:ilvl w:val="0"/>
          <w:numId w:val="24"/>
        </w:numPr>
        <w:tabs>
          <w:tab w:val="left" w:pos="2552"/>
        </w:tabs>
        <w:suppressAutoHyphens w:val="0"/>
        <w:autoSpaceDN/>
        <w:contextualSpacing/>
        <w:textAlignment w:val="auto"/>
        <w:rPr>
          <w:rFonts w:ascii="Calibri" w:hAnsi="Calibri" w:cs="Calibri"/>
          <w:szCs w:val="22"/>
        </w:rPr>
      </w:pPr>
      <w:r w:rsidRPr="006D79F6">
        <w:rPr>
          <w:rFonts w:ascii="Calibri" w:hAnsi="Calibri" w:cs="Calibri"/>
          <w:szCs w:val="22"/>
        </w:rPr>
        <w:t>De l’utilisation des 7,5% de fongibilité des crédits dans la M57, concernant le transfert de 33.500 euros (opération Extension de la salle Espace Horizons) vers l’opération notée MUR DE SOUTENEMENT</w:t>
      </w:r>
    </w:p>
    <w:p w14:paraId="6D379DA5" w14:textId="77777777" w:rsidR="00C60FD8" w:rsidRPr="006D79F6" w:rsidRDefault="00C60FD8" w:rsidP="006D79F6">
      <w:pPr>
        <w:pStyle w:val="Paragraphedeliste"/>
        <w:numPr>
          <w:ilvl w:val="0"/>
          <w:numId w:val="24"/>
        </w:numPr>
        <w:tabs>
          <w:tab w:val="left" w:pos="2552"/>
        </w:tabs>
        <w:suppressAutoHyphens w:val="0"/>
        <w:autoSpaceDN/>
        <w:contextualSpacing/>
        <w:textAlignment w:val="auto"/>
        <w:rPr>
          <w:rFonts w:ascii="Calibri" w:hAnsi="Calibri" w:cs="Calibri"/>
          <w:szCs w:val="22"/>
        </w:rPr>
      </w:pPr>
      <w:r w:rsidRPr="006D79F6">
        <w:rPr>
          <w:rFonts w:ascii="Calibri" w:hAnsi="Calibri" w:cs="Calibri"/>
          <w:szCs w:val="22"/>
        </w:rPr>
        <w:t>De l’autorisation pour établir une décision modificative portant le n° 2 selon les modalités suivantes :</w:t>
      </w:r>
    </w:p>
    <w:p w14:paraId="09A7A5DA" w14:textId="77777777" w:rsidR="00C60FD8" w:rsidRPr="006D79F6" w:rsidRDefault="00C60FD8" w:rsidP="006D79F6">
      <w:pPr>
        <w:tabs>
          <w:tab w:val="left" w:pos="2552"/>
        </w:tabs>
        <w:spacing w:after="0" w:line="240" w:lineRule="auto"/>
        <w:contextualSpacing/>
        <w:jc w:val="both"/>
        <w:rPr>
          <w:rFonts w:cs="Calibri"/>
        </w:rPr>
      </w:pPr>
    </w:p>
    <w:p w14:paraId="7F9246AD" w14:textId="5EA8721D" w:rsidR="00C60FD8" w:rsidRPr="006D79F6" w:rsidRDefault="00C60FD8" w:rsidP="006D79F6">
      <w:pPr>
        <w:tabs>
          <w:tab w:val="left" w:pos="2552"/>
        </w:tabs>
        <w:spacing w:after="0" w:line="240" w:lineRule="auto"/>
        <w:contextualSpacing/>
        <w:jc w:val="both"/>
        <w:rPr>
          <w:rFonts w:cs="Calibri"/>
        </w:rPr>
      </w:pPr>
      <w:r w:rsidRPr="006D79F6">
        <w:rPr>
          <w:rFonts w:cs="Calibri"/>
        </w:rPr>
        <w:t xml:space="preserve">2181 (opération AIRE DE JEUX) 2181 : </w:t>
      </w:r>
      <w:r w:rsidRPr="006D79F6">
        <w:rPr>
          <w:rFonts w:cs="Calibri"/>
        </w:rPr>
        <w:tab/>
      </w:r>
      <w:r w:rsidRPr="006D79F6">
        <w:rPr>
          <w:rFonts w:cs="Calibri"/>
        </w:rPr>
        <w:tab/>
      </w:r>
      <w:r w:rsidRPr="006D79F6">
        <w:rPr>
          <w:rFonts w:cs="Calibri"/>
        </w:rPr>
        <w:tab/>
      </w:r>
      <w:r w:rsidR="006D79F6">
        <w:rPr>
          <w:rFonts w:cs="Calibri"/>
        </w:rPr>
        <w:tab/>
      </w:r>
      <w:r w:rsidRPr="006D79F6">
        <w:rPr>
          <w:rFonts w:cs="Calibri"/>
        </w:rPr>
        <w:tab/>
        <w:t>- 55.000 €</w:t>
      </w:r>
    </w:p>
    <w:p w14:paraId="29AE5AAD" w14:textId="77777777" w:rsidR="00C60FD8" w:rsidRPr="006D79F6" w:rsidRDefault="00C60FD8" w:rsidP="006D79F6">
      <w:pPr>
        <w:tabs>
          <w:tab w:val="left" w:pos="2552"/>
        </w:tabs>
        <w:spacing w:after="0" w:line="240" w:lineRule="auto"/>
        <w:contextualSpacing/>
        <w:jc w:val="both"/>
        <w:rPr>
          <w:rFonts w:cs="Calibri"/>
        </w:rPr>
      </w:pPr>
      <w:r w:rsidRPr="006D79F6">
        <w:rPr>
          <w:rFonts w:cs="Calibri"/>
        </w:rPr>
        <w:t xml:space="preserve">21311 (opération TRAVAUX EXTENSION MAIRIE) 21311 : </w:t>
      </w:r>
      <w:r w:rsidRPr="006D79F6">
        <w:rPr>
          <w:rFonts w:cs="Calibri"/>
        </w:rPr>
        <w:tab/>
      </w:r>
      <w:r w:rsidRPr="006D79F6">
        <w:rPr>
          <w:rFonts w:cs="Calibri"/>
        </w:rPr>
        <w:tab/>
        <w:t>+55.000 €</w:t>
      </w:r>
    </w:p>
    <w:p w14:paraId="514B515E" w14:textId="77777777" w:rsidR="00C60FD8" w:rsidRPr="006D79F6" w:rsidRDefault="00C60FD8" w:rsidP="006D79F6">
      <w:pPr>
        <w:tabs>
          <w:tab w:val="center" w:pos="7371"/>
        </w:tabs>
        <w:spacing w:after="0" w:line="240" w:lineRule="auto"/>
        <w:contextualSpacing/>
        <w:jc w:val="both"/>
        <w:rPr>
          <w:rFonts w:cs="Calibri"/>
        </w:rPr>
      </w:pPr>
    </w:p>
    <w:p w14:paraId="517D6D9F" w14:textId="77777777" w:rsidR="00C60FD8" w:rsidRPr="006D79F6" w:rsidRDefault="00C60FD8" w:rsidP="006D79F6">
      <w:pPr>
        <w:tabs>
          <w:tab w:val="center" w:pos="7371"/>
        </w:tabs>
        <w:spacing w:after="0" w:line="240" w:lineRule="auto"/>
        <w:contextualSpacing/>
        <w:jc w:val="both"/>
        <w:rPr>
          <w:rFonts w:cs="Calibri"/>
        </w:rPr>
      </w:pPr>
      <w:r w:rsidRPr="006D79F6">
        <w:rPr>
          <w:rFonts w:cs="Calibri"/>
        </w:rPr>
        <w:t xml:space="preserve">Le Conseil Municipal à l’unanimité des membres présents et représentée décide </w:t>
      </w:r>
    </w:p>
    <w:p w14:paraId="53E34ADF" w14:textId="77777777" w:rsidR="00C60FD8" w:rsidRPr="006D79F6" w:rsidRDefault="00C60FD8" w:rsidP="006D79F6">
      <w:pPr>
        <w:tabs>
          <w:tab w:val="center" w:pos="7371"/>
        </w:tabs>
        <w:spacing w:after="0" w:line="240" w:lineRule="auto"/>
        <w:contextualSpacing/>
        <w:jc w:val="both"/>
        <w:rPr>
          <w:rFonts w:cs="Calibri"/>
        </w:rPr>
      </w:pPr>
    </w:p>
    <w:p w14:paraId="51BC2C3F" w14:textId="77777777" w:rsidR="00C60FD8" w:rsidRPr="006D79F6" w:rsidRDefault="00C60FD8" w:rsidP="006D79F6">
      <w:pPr>
        <w:pStyle w:val="Paragraphedeliste"/>
        <w:numPr>
          <w:ilvl w:val="0"/>
          <w:numId w:val="23"/>
        </w:numPr>
        <w:tabs>
          <w:tab w:val="center" w:pos="7371"/>
        </w:tabs>
        <w:suppressAutoHyphens w:val="0"/>
        <w:autoSpaceDN/>
        <w:contextualSpacing/>
        <w:textAlignment w:val="auto"/>
        <w:rPr>
          <w:rFonts w:ascii="Calibri" w:hAnsi="Calibri" w:cs="Calibri"/>
          <w:szCs w:val="22"/>
        </w:rPr>
      </w:pPr>
      <w:r w:rsidRPr="006D79F6">
        <w:rPr>
          <w:rFonts w:ascii="Calibri" w:hAnsi="Calibri" w:cs="Calibri"/>
          <w:szCs w:val="22"/>
        </w:rPr>
        <w:t>D’annuler la délibération du 23 septembre 2024 portant sur le point 6,</w:t>
      </w:r>
    </w:p>
    <w:p w14:paraId="3AFA418E" w14:textId="77777777" w:rsidR="00C60FD8" w:rsidRPr="006D79F6" w:rsidRDefault="00C60FD8" w:rsidP="006D79F6">
      <w:pPr>
        <w:pStyle w:val="Paragraphedeliste"/>
        <w:numPr>
          <w:ilvl w:val="0"/>
          <w:numId w:val="23"/>
        </w:numPr>
        <w:tabs>
          <w:tab w:val="center" w:pos="7371"/>
        </w:tabs>
        <w:suppressAutoHyphens w:val="0"/>
        <w:autoSpaceDN/>
        <w:contextualSpacing/>
        <w:textAlignment w:val="auto"/>
        <w:rPr>
          <w:rFonts w:ascii="Calibri" w:hAnsi="Calibri" w:cs="Calibri"/>
          <w:szCs w:val="22"/>
        </w:rPr>
      </w:pPr>
      <w:r w:rsidRPr="006D79F6">
        <w:rPr>
          <w:rFonts w:ascii="Calibri" w:hAnsi="Calibri" w:cs="Calibri"/>
          <w:szCs w:val="22"/>
        </w:rPr>
        <w:t>De prendre connaissance de l’utilisation des transferts de 33.500 € représentant les 7,5 % de fongibilité des crédits de la M57 de l’opération de l’extension de la salle Espace Horizons vers le Mur de Soutènement, portant la DM1,</w:t>
      </w:r>
    </w:p>
    <w:p w14:paraId="2DB1C82B" w14:textId="77777777" w:rsidR="00C60FD8" w:rsidRPr="006D79F6" w:rsidRDefault="00C60FD8" w:rsidP="006D79F6">
      <w:pPr>
        <w:pStyle w:val="Paragraphedeliste"/>
        <w:numPr>
          <w:ilvl w:val="0"/>
          <w:numId w:val="23"/>
        </w:numPr>
        <w:tabs>
          <w:tab w:val="center" w:pos="7371"/>
        </w:tabs>
        <w:suppressAutoHyphens w:val="0"/>
        <w:autoSpaceDN/>
        <w:contextualSpacing/>
        <w:textAlignment w:val="auto"/>
        <w:rPr>
          <w:rFonts w:ascii="Calibri" w:hAnsi="Calibri" w:cs="Calibri"/>
          <w:szCs w:val="22"/>
        </w:rPr>
      </w:pPr>
      <w:r w:rsidRPr="006D79F6">
        <w:rPr>
          <w:rFonts w:ascii="Calibri" w:hAnsi="Calibri" w:cs="Calibri"/>
          <w:szCs w:val="22"/>
        </w:rPr>
        <w:t>D’autoriser la décision modificative n°2 telle que présentée ci-dessus.</w:t>
      </w:r>
    </w:p>
    <w:p w14:paraId="1858DC76" w14:textId="77777777" w:rsidR="00C60FD8" w:rsidRPr="006D79F6" w:rsidRDefault="00C60FD8" w:rsidP="006D79F6">
      <w:pPr>
        <w:tabs>
          <w:tab w:val="center" w:pos="7371"/>
        </w:tabs>
        <w:spacing w:after="0" w:line="240" w:lineRule="auto"/>
        <w:contextualSpacing/>
        <w:jc w:val="both"/>
        <w:rPr>
          <w:rFonts w:cs="Calibri"/>
        </w:rPr>
      </w:pPr>
    </w:p>
    <w:p w14:paraId="2B7F435F" w14:textId="77777777" w:rsidR="00117B75" w:rsidRPr="006D79F6" w:rsidRDefault="00AF46BE" w:rsidP="006D79F6">
      <w:pPr>
        <w:tabs>
          <w:tab w:val="left" w:pos="708"/>
        </w:tabs>
        <w:spacing w:after="0" w:line="240" w:lineRule="auto"/>
        <w:ind w:left="709" w:hanging="709"/>
        <w:contextualSpacing/>
        <w:jc w:val="both"/>
        <w:rPr>
          <w:rFonts w:cs="Calibri"/>
          <w:b/>
        </w:rPr>
      </w:pPr>
      <w:r w:rsidRPr="006D79F6">
        <w:rPr>
          <w:rFonts w:cs="Calibri"/>
          <w:b/>
          <w:bCs/>
          <w:u w:val="single"/>
        </w:rPr>
        <w:t xml:space="preserve">POINT N°8 – </w:t>
      </w:r>
      <w:r w:rsidR="00117B75" w:rsidRPr="006D79F6">
        <w:rPr>
          <w:rFonts w:cs="Calibri"/>
          <w:b/>
        </w:rPr>
        <w:t xml:space="preserve">Budget 2024, </w:t>
      </w:r>
      <w:r w:rsidR="00117B75" w:rsidRPr="006D79F6">
        <w:rPr>
          <w:rFonts w:cs="Calibri"/>
          <w:bCs/>
          <w:i/>
          <w:iCs/>
        </w:rPr>
        <w:t>autoriser les achats du matériel d’aménagements des futurs terrains de pétanque, traverses, géotextile, gravier, sable.</w:t>
      </w:r>
    </w:p>
    <w:p w14:paraId="735DD969" w14:textId="4C486B1A" w:rsidR="00AF46BE" w:rsidRPr="006D79F6" w:rsidRDefault="00AF46BE" w:rsidP="006D79F6">
      <w:pPr>
        <w:spacing w:after="0" w:line="240" w:lineRule="auto"/>
        <w:contextualSpacing/>
        <w:rPr>
          <w:rFonts w:cs="Calibri"/>
        </w:rPr>
      </w:pPr>
    </w:p>
    <w:p w14:paraId="44E8F017" w14:textId="64939C2B" w:rsidR="00FD146E" w:rsidRPr="006D79F6" w:rsidRDefault="00B133F1" w:rsidP="006D79F6">
      <w:pPr>
        <w:suppressAutoHyphens w:val="0"/>
        <w:autoSpaceDN/>
        <w:spacing w:after="0" w:line="240" w:lineRule="auto"/>
        <w:contextualSpacing/>
        <w:textAlignment w:val="auto"/>
        <w:rPr>
          <w:rFonts w:cs="Calibri"/>
        </w:rPr>
      </w:pPr>
      <w:r w:rsidRPr="006D79F6">
        <w:rPr>
          <w:rFonts w:cs="Calibri"/>
        </w:rPr>
        <w:t xml:space="preserve">Monsieur le Maire </w:t>
      </w:r>
      <w:r w:rsidR="00FD146E" w:rsidRPr="006D79F6">
        <w:rPr>
          <w:rFonts w:cs="Calibri"/>
        </w:rPr>
        <w:t>liste les dépenses encore à effectuer qui seront reprises dans les restes à réaliser pour 2025 (participation de la vidéosurveillance, et acquisition d’’un tracteur, validés par l’ensemble des conseillers municipaux, et abstention de Mme ORMANCEY-TANCREDI et M. CANE pour le matériel du terrain de pétanque).</w:t>
      </w:r>
    </w:p>
    <w:p w14:paraId="38232DE8" w14:textId="77777777" w:rsidR="00FD146E" w:rsidRPr="006D79F6" w:rsidRDefault="00FD146E" w:rsidP="006D79F6">
      <w:pPr>
        <w:suppressAutoHyphens w:val="0"/>
        <w:autoSpaceDN/>
        <w:spacing w:after="0" w:line="240" w:lineRule="auto"/>
        <w:contextualSpacing/>
        <w:textAlignment w:val="auto"/>
        <w:rPr>
          <w:rFonts w:cs="Calibri"/>
        </w:rPr>
      </w:pPr>
    </w:p>
    <w:p w14:paraId="367F8A0F" w14:textId="4BED8567" w:rsidR="00DB56EB" w:rsidRPr="006D79F6" w:rsidRDefault="00AF46BE" w:rsidP="006D79F6">
      <w:pPr>
        <w:spacing w:after="0" w:line="240" w:lineRule="auto"/>
        <w:contextualSpacing/>
        <w:rPr>
          <w:rFonts w:cs="Calibri"/>
          <w:b/>
          <w:bCs/>
          <w:u w:val="single"/>
        </w:rPr>
      </w:pPr>
      <w:r w:rsidRPr="006D79F6">
        <w:rPr>
          <w:rFonts w:cs="Calibri"/>
          <w:b/>
          <w:bCs/>
          <w:u w:val="single"/>
        </w:rPr>
        <w:t>POINT N°9 –</w:t>
      </w:r>
      <w:r w:rsidR="00CD48C5" w:rsidRPr="006D79F6">
        <w:rPr>
          <w:rFonts w:cs="Calibri"/>
          <w:b/>
          <w:bCs/>
          <w:u w:val="single"/>
        </w:rPr>
        <w:t xml:space="preserve"> </w:t>
      </w:r>
      <w:r w:rsidR="00FD146E" w:rsidRPr="006D79F6">
        <w:rPr>
          <w:rFonts w:cs="Calibri"/>
          <w:b/>
          <w:bCs/>
          <w:u w:val="single"/>
        </w:rPr>
        <w:t>INTERCOMMUNALITE – INFORMATIONS CCCHR - SIEPI</w:t>
      </w:r>
    </w:p>
    <w:p w14:paraId="55E02C27" w14:textId="77777777" w:rsidR="00DB56EB" w:rsidRPr="006D79F6" w:rsidRDefault="00DB56EB" w:rsidP="006D79F6">
      <w:pPr>
        <w:spacing w:after="0" w:line="240" w:lineRule="auto"/>
        <w:contextualSpacing/>
        <w:rPr>
          <w:rFonts w:cs="Calibri"/>
        </w:rPr>
      </w:pPr>
    </w:p>
    <w:p w14:paraId="73A7BA3C" w14:textId="2EA6AA9F" w:rsidR="00933B6A" w:rsidRPr="006D79F6" w:rsidRDefault="00FD146E" w:rsidP="006D79F6">
      <w:pPr>
        <w:spacing w:after="0" w:line="240" w:lineRule="auto"/>
        <w:contextualSpacing/>
        <w:rPr>
          <w:rFonts w:cs="Calibri"/>
        </w:rPr>
      </w:pPr>
      <w:r w:rsidRPr="006D79F6">
        <w:rPr>
          <w:rFonts w:cs="Calibri"/>
        </w:rPr>
        <w:t>Monsieur le Maire porte à la connaissance des conseillers municipaux les réunions qui se sont déroulées à la CCCHR (Communauté de Communes du Centre Haut-Rhin) et au SIEPI.</w:t>
      </w:r>
    </w:p>
    <w:p w14:paraId="6C205180" w14:textId="77777777" w:rsidR="00FD146E" w:rsidRPr="006D79F6" w:rsidRDefault="00FD146E" w:rsidP="006D79F6">
      <w:pPr>
        <w:spacing w:after="0" w:line="240" w:lineRule="auto"/>
        <w:contextualSpacing/>
        <w:rPr>
          <w:rFonts w:cs="Calibri"/>
        </w:rPr>
      </w:pPr>
    </w:p>
    <w:p w14:paraId="77CD7B5D" w14:textId="69FCA6A1" w:rsidR="00FD146E" w:rsidRPr="006D79F6" w:rsidRDefault="00FD146E" w:rsidP="006D79F6">
      <w:pPr>
        <w:spacing w:after="0" w:line="240" w:lineRule="auto"/>
        <w:contextualSpacing/>
        <w:rPr>
          <w:rFonts w:cs="Calibri"/>
          <w:b/>
          <w:u w:val="single"/>
        </w:rPr>
      </w:pPr>
      <w:r w:rsidRPr="006D79F6">
        <w:rPr>
          <w:rFonts w:cs="Calibri"/>
          <w:b/>
          <w:u w:val="single"/>
        </w:rPr>
        <w:t xml:space="preserve">POINT N° </w:t>
      </w:r>
      <w:r w:rsidR="006D79F6" w:rsidRPr="006D79F6">
        <w:rPr>
          <w:rFonts w:cs="Calibri"/>
          <w:b/>
          <w:u w:val="single"/>
        </w:rPr>
        <w:t>10</w:t>
      </w:r>
      <w:r w:rsidRPr="006D79F6">
        <w:rPr>
          <w:rFonts w:cs="Calibri"/>
          <w:b/>
          <w:u w:val="single"/>
        </w:rPr>
        <w:t xml:space="preserve"> – DIVERS </w:t>
      </w:r>
    </w:p>
    <w:p w14:paraId="6089710E" w14:textId="77777777" w:rsidR="00933B6A" w:rsidRPr="006D79F6" w:rsidRDefault="00933B6A" w:rsidP="006D79F6">
      <w:pPr>
        <w:spacing w:after="0" w:line="240" w:lineRule="auto"/>
        <w:contextualSpacing/>
        <w:rPr>
          <w:rFonts w:cs="Calibri"/>
        </w:rPr>
      </w:pPr>
    </w:p>
    <w:p w14:paraId="7CF3D9C2" w14:textId="775A5E3C" w:rsidR="00001430" w:rsidRPr="006D79F6" w:rsidRDefault="00FD146E" w:rsidP="006D79F6">
      <w:pPr>
        <w:spacing w:after="0" w:line="240" w:lineRule="auto"/>
        <w:contextualSpacing/>
        <w:rPr>
          <w:rFonts w:cs="Calibri"/>
        </w:rPr>
      </w:pPr>
      <w:r w:rsidRPr="006D79F6">
        <w:rPr>
          <w:rFonts w:cs="Calibri"/>
        </w:rPr>
        <w:t>Aucun conseiller municipal n</w:t>
      </w:r>
      <w:r w:rsidR="003678EA" w:rsidRPr="006D79F6">
        <w:rPr>
          <w:rFonts w:cs="Calibri"/>
        </w:rPr>
        <w:t>e prend la parole pour une remarque.</w:t>
      </w:r>
    </w:p>
    <w:p w14:paraId="45EC9C2D" w14:textId="77777777" w:rsidR="003678EA" w:rsidRPr="006D79F6" w:rsidRDefault="003678EA" w:rsidP="006D79F6">
      <w:pPr>
        <w:spacing w:after="0" w:line="240" w:lineRule="auto"/>
        <w:contextualSpacing/>
        <w:rPr>
          <w:rFonts w:cs="Calibri"/>
        </w:rPr>
      </w:pPr>
    </w:p>
    <w:p w14:paraId="54F9887F" w14:textId="5DB9D0CE" w:rsidR="003678EA" w:rsidRPr="006D79F6" w:rsidRDefault="003678EA" w:rsidP="006D79F6">
      <w:pPr>
        <w:spacing w:after="0" w:line="240" w:lineRule="auto"/>
        <w:contextualSpacing/>
        <w:rPr>
          <w:rFonts w:cs="Calibri"/>
        </w:rPr>
      </w:pPr>
      <w:r w:rsidRPr="006D79F6">
        <w:rPr>
          <w:rFonts w:cs="Calibri"/>
        </w:rPr>
        <w:t>Monsieur le Maire fait un compte rendu des réunions passées :</w:t>
      </w:r>
    </w:p>
    <w:p w14:paraId="6DF4F932" w14:textId="05EAAB5C" w:rsidR="003678EA" w:rsidRPr="006D79F6" w:rsidRDefault="003678EA" w:rsidP="006D79F6">
      <w:pPr>
        <w:numPr>
          <w:ilvl w:val="0"/>
          <w:numId w:val="22"/>
        </w:numPr>
        <w:spacing w:after="0" w:line="240" w:lineRule="auto"/>
        <w:contextualSpacing/>
        <w:rPr>
          <w:rFonts w:cs="Calibri"/>
        </w:rPr>
      </w:pPr>
      <w:r w:rsidRPr="006D79F6">
        <w:rPr>
          <w:rFonts w:cs="Calibri"/>
        </w:rPr>
        <w:t xml:space="preserve">Avec les </w:t>
      </w:r>
      <w:r w:rsidR="00D0161C" w:rsidRPr="006D79F6">
        <w:rPr>
          <w:rFonts w:cs="Calibri"/>
        </w:rPr>
        <w:t>Associations : repas UNC, Conseil de fabrique, Téléthon à l’Anneau du Rhin ;</w:t>
      </w:r>
    </w:p>
    <w:p w14:paraId="5BF7E0C3" w14:textId="46E3F862" w:rsidR="00D0161C" w:rsidRPr="006D79F6" w:rsidRDefault="00D0161C" w:rsidP="006D79F6">
      <w:pPr>
        <w:numPr>
          <w:ilvl w:val="0"/>
          <w:numId w:val="22"/>
        </w:numPr>
        <w:spacing w:after="0" w:line="240" w:lineRule="auto"/>
        <w:contextualSpacing/>
        <w:rPr>
          <w:rFonts w:cs="Calibri"/>
        </w:rPr>
      </w:pPr>
      <w:r w:rsidRPr="006D79F6">
        <w:rPr>
          <w:rFonts w:cs="Calibri"/>
        </w:rPr>
        <w:t xml:space="preserve">Avec les extérieurs : acte notarié TRYBA pour les ombrières, </w:t>
      </w:r>
      <w:r w:rsidR="006D79F6" w:rsidRPr="006D79F6">
        <w:rPr>
          <w:rFonts w:cs="Calibri"/>
        </w:rPr>
        <w:t>débriefing des Foulées de l’Ill, Trames Vert et Bleue, Association des Maires, Comité de pilotage Eau/Assainissement à la CCCHR, Cérémonie du 11 novembre à Oberhergheim.</w:t>
      </w:r>
    </w:p>
    <w:p w14:paraId="06677715" w14:textId="43A88936" w:rsidR="006D79F6" w:rsidRPr="006D79F6" w:rsidRDefault="006D79F6" w:rsidP="006D79F6">
      <w:pPr>
        <w:numPr>
          <w:ilvl w:val="0"/>
          <w:numId w:val="22"/>
        </w:numPr>
        <w:spacing w:after="0" w:line="240" w:lineRule="auto"/>
        <w:contextualSpacing/>
        <w:rPr>
          <w:rFonts w:cs="Calibri"/>
        </w:rPr>
      </w:pPr>
      <w:r w:rsidRPr="006D79F6">
        <w:rPr>
          <w:rFonts w:cs="Calibri"/>
        </w:rPr>
        <w:t>En Mairie : PCS – Visite sécurité Ecole, vente de bois, Pères Noël à moto, repas des Ainés (conservation de la disposition des tables).</w:t>
      </w:r>
    </w:p>
    <w:p w14:paraId="3D9F8350" w14:textId="77777777" w:rsidR="00001430" w:rsidRPr="006D79F6" w:rsidRDefault="00001430" w:rsidP="006D79F6">
      <w:pPr>
        <w:spacing w:after="0" w:line="240" w:lineRule="auto"/>
        <w:contextualSpacing/>
        <w:rPr>
          <w:rFonts w:cs="Calibri"/>
        </w:rPr>
      </w:pPr>
    </w:p>
    <w:p w14:paraId="0F6D8F36" w14:textId="77777777" w:rsidR="006D79F6" w:rsidRPr="006D79F6" w:rsidRDefault="006D79F6" w:rsidP="006D79F6">
      <w:pPr>
        <w:spacing w:after="0" w:line="240" w:lineRule="auto"/>
        <w:contextualSpacing/>
        <w:rPr>
          <w:rFonts w:cs="Calibri"/>
        </w:rPr>
      </w:pPr>
    </w:p>
    <w:p w14:paraId="3BC528F2" w14:textId="77777777" w:rsidR="006D79F6" w:rsidRPr="006D79F6" w:rsidRDefault="006D79F6" w:rsidP="006D79F6">
      <w:pPr>
        <w:spacing w:after="0" w:line="240" w:lineRule="auto"/>
        <w:contextualSpacing/>
        <w:rPr>
          <w:rFonts w:cs="Calibri"/>
        </w:rPr>
      </w:pPr>
    </w:p>
    <w:p w14:paraId="39BECD26" w14:textId="72F375E6" w:rsidR="00187139" w:rsidRPr="006D79F6" w:rsidRDefault="00974E23" w:rsidP="006D79F6">
      <w:pPr>
        <w:pStyle w:val="Standard"/>
        <w:ind w:left="370" w:right="304" w:hanging="10"/>
        <w:contextualSpacing/>
        <w:rPr>
          <w:rFonts w:ascii="Calibri" w:hAnsi="Calibri" w:cs="Calibri"/>
          <w:szCs w:val="22"/>
        </w:rPr>
      </w:pPr>
      <w:r w:rsidRPr="006D79F6">
        <w:rPr>
          <w:rFonts w:ascii="Calibri" w:hAnsi="Calibri" w:cs="Calibri"/>
          <w:szCs w:val="22"/>
        </w:rPr>
        <w:t xml:space="preserve">Plus personne ne demandant la parole, la séance se clôture à </w:t>
      </w:r>
      <w:r w:rsidR="006D79F6" w:rsidRPr="006D79F6">
        <w:rPr>
          <w:rFonts w:ascii="Calibri" w:hAnsi="Calibri" w:cs="Calibri"/>
          <w:szCs w:val="22"/>
        </w:rPr>
        <w:t>22h45</w:t>
      </w:r>
      <w:r w:rsidR="00E33165" w:rsidRPr="006D79F6">
        <w:rPr>
          <w:rFonts w:ascii="Calibri" w:hAnsi="Calibri" w:cs="Calibri"/>
          <w:szCs w:val="22"/>
        </w:rPr>
        <w:t>.</w:t>
      </w:r>
    </w:p>
    <w:p w14:paraId="58CE7E0F" w14:textId="6B7E3FEA" w:rsidR="00187139" w:rsidRPr="00C92571" w:rsidRDefault="00974E23" w:rsidP="00232B02">
      <w:pPr>
        <w:pStyle w:val="Standard"/>
        <w:pageBreakBefore/>
        <w:pBdr>
          <w:top w:val="single" w:sz="4" w:space="0" w:color="000001"/>
          <w:left w:val="single" w:sz="4" w:space="0" w:color="000001"/>
          <w:bottom w:val="single" w:sz="4" w:space="0" w:color="000001"/>
          <w:right w:val="single" w:sz="4" w:space="0" w:color="000001"/>
        </w:pBdr>
        <w:ind w:left="137" w:right="451"/>
        <w:jc w:val="center"/>
        <w:rPr>
          <w:rFonts w:asciiTheme="minorHAnsi" w:hAnsiTheme="minorHAnsi" w:cstheme="minorHAnsi"/>
          <w:szCs w:val="22"/>
        </w:rPr>
      </w:pPr>
      <w:r w:rsidRPr="00C92571">
        <w:rPr>
          <w:rFonts w:asciiTheme="minorHAnsi" w:hAnsiTheme="minorHAnsi" w:cstheme="minorHAnsi"/>
          <w:b/>
          <w:szCs w:val="22"/>
        </w:rPr>
        <w:lastRenderedPageBreak/>
        <w:t>Tableau des signatures pour l’approbation du procès-</w:t>
      </w:r>
      <w:r w:rsidR="001C7462" w:rsidRPr="00C92571">
        <w:rPr>
          <w:rFonts w:asciiTheme="minorHAnsi" w:hAnsiTheme="minorHAnsi" w:cstheme="minorHAnsi"/>
          <w:b/>
          <w:szCs w:val="22"/>
        </w:rPr>
        <w:t>verbal des</w:t>
      </w:r>
      <w:r w:rsidRPr="00C92571">
        <w:rPr>
          <w:rFonts w:asciiTheme="minorHAnsi" w:hAnsiTheme="minorHAnsi" w:cstheme="minorHAnsi"/>
          <w:b/>
          <w:szCs w:val="22"/>
        </w:rPr>
        <w:t xml:space="preserve"> délibérations du Conseil Municipal de la Commune de BILTZHEIM</w:t>
      </w:r>
      <w:r w:rsidR="00232B02" w:rsidRPr="00C92571">
        <w:rPr>
          <w:rFonts w:asciiTheme="minorHAnsi" w:hAnsiTheme="minorHAnsi" w:cstheme="minorHAnsi"/>
          <w:b/>
          <w:szCs w:val="22"/>
        </w:rPr>
        <w:t xml:space="preserve"> - </w:t>
      </w:r>
      <w:r w:rsidRPr="00C92571">
        <w:rPr>
          <w:rFonts w:asciiTheme="minorHAnsi" w:hAnsiTheme="minorHAnsi" w:cstheme="minorHAnsi"/>
          <w:b/>
          <w:szCs w:val="22"/>
        </w:rPr>
        <w:t xml:space="preserve">de la séance du </w:t>
      </w:r>
      <w:r w:rsidR="00322909">
        <w:rPr>
          <w:rFonts w:asciiTheme="minorHAnsi" w:hAnsiTheme="minorHAnsi" w:cstheme="minorHAnsi"/>
          <w:b/>
          <w:szCs w:val="22"/>
        </w:rPr>
        <w:t>9 décembre</w:t>
      </w:r>
      <w:r w:rsidR="00001430">
        <w:rPr>
          <w:rFonts w:asciiTheme="minorHAnsi" w:hAnsiTheme="minorHAnsi" w:cstheme="minorHAnsi"/>
          <w:b/>
          <w:szCs w:val="22"/>
        </w:rPr>
        <w:t xml:space="preserve"> 2024</w:t>
      </w:r>
      <w:r w:rsidRPr="00C92571">
        <w:rPr>
          <w:rFonts w:asciiTheme="minorHAnsi" w:hAnsiTheme="minorHAnsi" w:cstheme="minorHAnsi"/>
          <w:b/>
          <w:szCs w:val="22"/>
        </w:rPr>
        <w:t xml:space="preserve"> – ORDRE DU JOUR</w:t>
      </w:r>
    </w:p>
    <w:p w14:paraId="1065F468" w14:textId="77777777" w:rsidR="00322909" w:rsidRPr="006D79F6" w:rsidRDefault="00322909" w:rsidP="00322909">
      <w:pPr>
        <w:spacing w:after="0" w:line="240" w:lineRule="auto"/>
        <w:ind w:left="709" w:hanging="709"/>
        <w:jc w:val="both"/>
        <w:rPr>
          <w:rFonts w:cs="Calibri"/>
          <w:b/>
        </w:rPr>
      </w:pPr>
      <w:r w:rsidRPr="006D79F6">
        <w:rPr>
          <w:rFonts w:cs="Calibri"/>
          <w:b/>
        </w:rPr>
        <w:t>1) Approbation du Procès-Verbal de la séance du 28 octobre 2024.</w:t>
      </w:r>
    </w:p>
    <w:p w14:paraId="325DFA5F" w14:textId="77777777" w:rsidR="00322909" w:rsidRPr="006D79F6" w:rsidRDefault="00322909" w:rsidP="00322909">
      <w:pPr>
        <w:spacing w:after="0" w:line="240" w:lineRule="auto"/>
        <w:ind w:left="709" w:hanging="709"/>
        <w:jc w:val="both"/>
        <w:rPr>
          <w:rFonts w:cs="Calibri"/>
          <w:b/>
        </w:rPr>
      </w:pPr>
      <w:r w:rsidRPr="006D79F6">
        <w:rPr>
          <w:rFonts w:cs="Calibri"/>
          <w:b/>
        </w:rPr>
        <w:t>2) Désignation du secrétaire de séance</w:t>
      </w:r>
    </w:p>
    <w:p w14:paraId="5A5AD804" w14:textId="77777777" w:rsidR="00322909" w:rsidRPr="006D79F6" w:rsidRDefault="00322909" w:rsidP="00322909">
      <w:pPr>
        <w:spacing w:after="0" w:line="240" w:lineRule="auto"/>
        <w:ind w:left="709" w:hanging="709"/>
        <w:jc w:val="both"/>
        <w:rPr>
          <w:rFonts w:cs="Calibri"/>
          <w:b/>
        </w:rPr>
      </w:pPr>
      <w:r w:rsidRPr="006D79F6">
        <w:rPr>
          <w:rFonts w:cs="Calibri"/>
          <w:b/>
        </w:rPr>
        <w:t>3) Compte rendu sur utilisation des délégations de compétence,</w:t>
      </w:r>
    </w:p>
    <w:p w14:paraId="6A1DF28F" w14:textId="77777777" w:rsidR="00322909" w:rsidRPr="006D79F6" w:rsidRDefault="00322909" w:rsidP="00322909">
      <w:pPr>
        <w:spacing w:after="0" w:line="240" w:lineRule="auto"/>
        <w:ind w:left="709"/>
        <w:jc w:val="both"/>
        <w:rPr>
          <w:rFonts w:cs="Calibri"/>
          <w:bCs/>
          <w:i/>
          <w:iCs/>
        </w:rPr>
      </w:pPr>
      <w:proofErr w:type="gramStart"/>
      <w:r w:rsidRPr="006D79F6">
        <w:rPr>
          <w:rFonts w:cs="Calibri"/>
          <w:bCs/>
          <w:i/>
          <w:iCs/>
        </w:rPr>
        <w:t>compléments</w:t>
      </w:r>
      <w:proofErr w:type="gramEnd"/>
      <w:r w:rsidRPr="006D79F6">
        <w:rPr>
          <w:rFonts w:cs="Calibri"/>
          <w:bCs/>
          <w:i/>
          <w:iCs/>
        </w:rPr>
        <w:t xml:space="preserve"> de fin d’année, exposé détaillé sommes et motifs</w:t>
      </w:r>
    </w:p>
    <w:p w14:paraId="19EF4160" w14:textId="77777777" w:rsidR="00322909" w:rsidRPr="006D79F6" w:rsidRDefault="00322909" w:rsidP="00322909">
      <w:pPr>
        <w:tabs>
          <w:tab w:val="left" w:pos="708"/>
        </w:tabs>
        <w:spacing w:after="0" w:line="240" w:lineRule="auto"/>
        <w:ind w:left="709" w:hanging="709"/>
        <w:jc w:val="both"/>
        <w:rPr>
          <w:rFonts w:cs="Calibri"/>
          <w:b/>
          <w:i/>
          <w:color w:val="FF0000"/>
        </w:rPr>
      </w:pPr>
      <w:r w:rsidRPr="006D79F6">
        <w:rPr>
          <w:rFonts w:cs="Calibri"/>
          <w:b/>
        </w:rPr>
        <w:t xml:space="preserve">4) BUDGET 2025, dépenses d’investissement, </w:t>
      </w:r>
      <w:r w:rsidRPr="006D79F6">
        <w:rPr>
          <w:rFonts w:cs="Calibri"/>
          <w:i/>
        </w:rPr>
        <w:t>autoriser le maire à procéder, avant le vote du budget 2025 et jusqu’au 31 mars, à l’engagement, à la liquidation et au mandatement des dépenses d’investissement dans la limite du quart des crédits ouverts au budget 2024.</w:t>
      </w:r>
    </w:p>
    <w:p w14:paraId="0AABC929" w14:textId="77777777" w:rsidR="00322909" w:rsidRPr="006D79F6" w:rsidRDefault="00322909" w:rsidP="00322909">
      <w:pPr>
        <w:tabs>
          <w:tab w:val="left" w:pos="708"/>
        </w:tabs>
        <w:spacing w:after="0" w:line="240" w:lineRule="auto"/>
        <w:ind w:left="709" w:hanging="709"/>
        <w:jc w:val="both"/>
        <w:rPr>
          <w:rFonts w:cs="Calibri"/>
          <w:bCs/>
          <w:i/>
          <w:iCs/>
        </w:rPr>
      </w:pPr>
      <w:r w:rsidRPr="006D79F6">
        <w:rPr>
          <w:rFonts w:cs="Calibri"/>
          <w:b/>
        </w:rPr>
        <w:t xml:space="preserve">5) Nouvelle aire de jeux, </w:t>
      </w:r>
      <w:r w:rsidRPr="006D79F6">
        <w:rPr>
          <w:rFonts w:cs="Calibri"/>
          <w:bCs/>
          <w:i/>
          <w:iCs/>
        </w:rPr>
        <w:t xml:space="preserve">suite à l’impossibilité d’obtenir une subvention Européenne, relancer les demandes de subventions classiques (DETR, Région, CEA, CAF, Com </w:t>
      </w:r>
      <w:proofErr w:type="spellStart"/>
      <w:r w:rsidRPr="006D79F6">
        <w:rPr>
          <w:rFonts w:cs="Calibri"/>
          <w:bCs/>
          <w:i/>
          <w:iCs/>
        </w:rPr>
        <w:t>Com</w:t>
      </w:r>
      <w:proofErr w:type="spellEnd"/>
      <w:r w:rsidRPr="006D79F6">
        <w:rPr>
          <w:rFonts w:cs="Calibri"/>
          <w:bCs/>
          <w:i/>
          <w:iCs/>
        </w:rPr>
        <w:t>.)</w:t>
      </w:r>
    </w:p>
    <w:p w14:paraId="7B50CFBB" w14:textId="77777777" w:rsidR="00322909" w:rsidRPr="006D79F6" w:rsidRDefault="00322909" w:rsidP="00322909">
      <w:pPr>
        <w:tabs>
          <w:tab w:val="left" w:pos="708"/>
        </w:tabs>
        <w:spacing w:after="0" w:line="240" w:lineRule="auto"/>
        <w:ind w:left="709"/>
        <w:jc w:val="both"/>
        <w:rPr>
          <w:rFonts w:cs="Calibri"/>
          <w:bCs/>
          <w:i/>
          <w:iCs/>
          <w:color w:val="FF0000"/>
        </w:rPr>
      </w:pPr>
      <w:r w:rsidRPr="006D79F6">
        <w:rPr>
          <w:rFonts w:cs="Calibri"/>
          <w:bCs/>
          <w:i/>
          <w:iCs/>
        </w:rPr>
        <w:t>Explication, présentation du plan de financement et décision pour mandater le maire</w:t>
      </w:r>
      <w:r w:rsidRPr="006D79F6">
        <w:rPr>
          <w:rFonts w:cs="Calibri"/>
          <w:bCs/>
          <w:i/>
          <w:iCs/>
          <w:color w:val="FF0000"/>
        </w:rPr>
        <w:t>.</w:t>
      </w:r>
    </w:p>
    <w:p w14:paraId="663E2EB8" w14:textId="77777777" w:rsidR="00322909" w:rsidRPr="006D79F6" w:rsidRDefault="00322909" w:rsidP="00322909">
      <w:pPr>
        <w:tabs>
          <w:tab w:val="left" w:pos="708"/>
        </w:tabs>
        <w:spacing w:after="0" w:line="240" w:lineRule="auto"/>
        <w:ind w:left="709" w:hanging="709"/>
        <w:jc w:val="both"/>
        <w:rPr>
          <w:rFonts w:cs="Calibri"/>
          <w:bCs/>
          <w:i/>
          <w:iCs/>
        </w:rPr>
      </w:pPr>
      <w:r w:rsidRPr="006D79F6">
        <w:rPr>
          <w:rFonts w:cs="Calibri"/>
          <w:b/>
        </w:rPr>
        <w:t xml:space="preserve">6) Débat d’orientation budgétaire, </w:t>
      </w:r>
      <w:r w:rsidRPr="006D79F6">
        <w:rPr>
          <w:rFonts w:cs="Calibri"/>
          <w:bCs/>
          <w:i/>
          <w:iCs/>
        </w:rPr>
        <w:t xml:space="preserve">présentation des propositions élaborées par la commission finance. </w:t>
      </w:r>
    </w:p>
    <w:p w14:paraId="7A93375C" w14:textId="77777777" w:rsidR="00322909" w:rsidRPr="006D79F6" w:rsidRDefault="00322909" w:rsidP="00322909">
      <w:pPr>
        <w:tabs>
          <w:tab w:val="left" w:pos="708"/>
        </w:tabs>
        <w:spacing w:after="0" w:line="240" w:lineRule="auto"/>
        <w:ind w:left="709" w:hanging="709"/>
        <w:jc w:val="both"/>
        <w:rPr>
          <w:rFonts w:cs="Calibri"/>
          <w:i/>
        </w:rPr>
      </w:pPr>
      <w:r w:rsidRPr="006D79F6">
        <w:rPr>
          <w:rFonts w:cs="Calibri"/>
          <w:b/>
        </w:rPr>
        <w:t xml:space="preserve">7) Budget 2024, </w:t>
      </w:r>
      <w:r w:rsidRPr="006D79F6">
        <w:rPr>
          <w:rFonts w:cs="Calibri"/>
          <w:bCs/>
          <w:i/>
          <w:iCs/>
        </w:rPr>
        <w:t>Décisions modificatives</w:t>
      </w:r>
      <w:r w:rsidRPr="006D79F6">
        <w:rPr>
          <w:rFonts w:cs="Calibri"/>
          <w:b/>
        </w:rPr>
        <w:t xml:space="preserve"> </w:t>
      </w:r>
      <w:r w:rsidRPr="006D79F6">
        <w:rPr>
          <w:rFonts w:cs="Calibri"/>
          <w:i/>
        </w:rPr>
        <w:t>explications</w:t>
      </w:r>
    </w:p>
    <w:p w14:paraId="7CBFC18C" w14:textId="77777777" w:rsidR="00322909" w:rsidRPr="006D79F6" w:rsidRDefault="00322909" w:rsidP="00322909">
      <w:pPr>
        <w:tabs>
          <w:tab w:val="left" w:pos="708"/>
        </w:tabs>
        <w:spacing w:after="0" w:line="240" w:lineRule="auto"/>
        <w:ind w:left="709" w:hanging="709"/>
        <w:jc w:val="both"/>
        <w:rPr>
          <w:rFonts w:cs="Calibri"/>
          <w:b/>
        </w:rPr>
      </w:pPr>
      <w:r w:rsidRPr="006D79F6">
        <w:rPr>
          <w:rFonts w:cs="Calibri"/>
          <w:b/>
        </w:rPr>
        <w:t xml:space="preserve">8) Budget 2024, </w:t>
      </w:r>
      <w:r w:rsidRPr="006D79F6">
        <w:rPr>
          <w:rFonts w:cs="Calibri"/>
          <w:bCs/>
          <w:i/>
          <w:iCs/>
        </w:rPr>
        <w:t>autoriser les achats du matériel d’aménagements des futurs terrains de pétanque, traverses, géotextile, gravier, sable.</w:t>
      </w:r>
    </w:p>
    <w:p w14:paraId="6371253F" w14:textId="77777777" w:rsidR="00322909" w:rsidRPr="006D79F6" w:rsidRDefault="00322909" w:rsidP="00322909">
      <w:pPr>
        <w:tabs>
          <w:tab w:val="left" w:pos="708"/>
        </w:tabs>
        <w:spacing w:after="0" w:line="240" w:lineRule="auto"/>
        <w:ind w:left="709" w:hanging="709"/>
        <w:jc w:val="both"/>
        <w:rPr>
          <w:rFonts w:cs="Calibri"/>
          <w:bCs/>
          <w:i/>
          <w:iCs/>
        </w:rPr>
      </w:pPr>
      <w:r w:rsidRPr="006D79F6">
        <w:rPr>
          <w:rFonts w:cs="Calibri"/>
          <w:b/>
        </w:rPr>
        <w:t xml:space="preserve">9) Intercommunalité, </w:t>
      </w:r>
      <w:r w:rsidRPr="006D79F6">
        <w:rPr>
          <w:rFonts w:cs="Calibri"/>
          <w:bCs/>
          <w:i/>
          <w:iCs/>
        </w:rPr>
        <w:t xml:space="preserve">infos sur réunions COM </w:t>
      </w:r>
      <w:proofErr w:type="spellStart"/>
      <w:r w:rsidRPr="006D79F6">
        <w:rPr>
          <w:rFonts w:cs="Calibri"/>
          <w:bCs/>
          <w:i/>
          <w:iCs/>
        </w:rPr>
        <w:t>COM</w:t>
      </w:r>
      <w:proofErr w:type="spellEnd"/>
      <w:r w:rsidRPr="006D79F6">
        <w:rPr>
          <w:rFonts w:cs="Calibri"/>
          <w:bCs/>
          <w:i/>
          <w:iCs/>
        </w:rPr>
        <w:t xml:space="preserve"> du 7/11 et 5/12, SIEPI du 6/11, </w:t>
      </w:r>
    </w:p>
    <w:p w14:paraId="06AED8CD" w14:textId="77777777" w:rsidR="00322909" w:rsidRPr="006D79F6" w:rsidRDefault="00322909" w:rsidP="00322909">
      <w:pPr>
        <w:tabs>
          <w:tab w:val="left" w:pos="708"/>
        </w:tabs>
        <w:spacing w:after="0" w:line="240" w:lineRule="auto"/>
        <w:ind w:left="709" w:hanging="709"/>
        <w:jc w:val="both"/>
        <w:rPr>
          <w:rFonts w:cs="Calibri"/>
          <w:b/>
        </w:rPr>
      </w:pPr>
      <w:r w:rsidRPr="006D79F6">
        <w:rPr>
          <w:rFonts w:cs="Calibri"/>
          <w:b/>
        </w:rPr>
        <w:t xml:space="preserve">10) DIVERS   </w:t>
      </w:r>
    </w:p>
    <w:p w14:paraId="16595B5A" w14:textId="03661CBE" w:rsidR="00187139" w:rsidRPr="00C92571" w:rsidRDefault="00187139">
      <w:pPr>
        <w:pStyle w:val="Standard"/>
        <w:rPr>
          <w:rFonts w:asciiTheme="minorHAnsi" w:hAnsiTheme="minorHAnsi" w:cstheme="minorHAnsi"/>
          <w:szCs w:val="22"/>
        </w:rPr>
      </w:pPr>
    </w:p>
    <w:tbl>
      <w:tblPr>
        <w:tblW w:w="9062" w:type="dxa"/>
        <w:jc w:val="center"/>
        <w:tblLayout w:type="fixed"/>
        <w:tblCellMar>
          <w:left w:w="10" w:type="dxa"/>
          <w:right w:w="10" w:type="dxa"/>
        </w:tblCellMar>
        <w:tblLook w:val="04A0" w:firstRow="1" w:lastRow="0" w:firstColumn="1" w:lastColumn="0" w:noHBand="0" w:noVBand="1"/>
      </w:tblPr>
      <w:tblGrid>
        <w:gridCol w:w="2229"/>
        <w:gridCol w:w="2162"/>
        <w:gridCol w:w="2544"/>
        <w:gridCol w:w="2127"/>
      </w:tblGrid>
      <w:tr w:rsidR="00187139" w:rsidRPr="00C92571" w14:paraId="637B91EF" w14:textId="77777777" w:rsidTr="00322909">
        <w:trPr>
          <w:trHeight w:val="436"/>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D123A5F" w14:textId="77777777" w:rsidR="00187139" w:rsidRPr="00C92571" w:rsidRDefault="00974E23">
            <w:pPr>
              <w:pStyle w:val="Standard"/>
              <w:ind w:right="75"/>
              <w:rPr>
                <w:rFonts w:asciiTheme="minorHAnsi" w:hAnsiTheme="minorHAnsi" w:cstheme="minorHAnsi"/>
                <w:szCs w:val="22"/>
              </w:rPr>
            </w:pPr>
            <w:r w:rsidRPr="00C92571">
              <w:rPr>
                <w:rFonts w:asciiTheme="minorHAnsi" w:hAnsiTheme="minorHAnsi" w:cstheme="minorHAnsi"/>
                <w:b/>
                <w:szCs w:val="22"/>
              </w:rPr>
              <w:t>Nom et prénom</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3F5654EF" w14:textId="77777777" w:rsidR="00187139" w:rsidRPr="00C92571" w:rsidRDefault="00974E23">
            <w:pPr>
              <w:pStyle w:val="Standard"/>
              <w:ind w:right="77"/>
              <w:jc w:val="center"/>
              <w:rPr>
                <w:rFonts w:asciiTheme="minorHAnsi" w:hAnsiTheme="minorHAnsi" w:cstheme="minorHAnsi"/>
                <w:szCs w:val="22"/>
              </w:rPr>
            </w:pPr>
            <w:r w:rsidRPr="00C92571">
              <w:rPr>
                <w:rFonts w:asciiTheme="minorHAnsi" w:hAnsiTheme="minorHAnsi" w:cstheme="minorHAnsi"/>
                <w:b/>
                <w:szCs w:val="22"/>
              </w:rPr>
              <w:t>Qualité</w:t>
            </w:r>
          </w:p>
        </w:tc>
        <w:tc>
          <w:tcPr>
            <w:tcW w:w="2544"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6E052991" w14:textId="77777777" w:rsidR="00187139" w:rsidRPr="00C92571" w:rsidRDefault="00974E23">
            <w:pPr>
              <w:pStyle w:val="Standard"/>
              <w:ind w:right="82"/>
              <w:jc w:val="center"/>
              <w:rPr>
                <w:rFonts w:asciiTheme="minorHAnsi" w:hAnsiTheme="minorHAnsi" w:cstheme="minorHAnsi"/>
                <w:szCs w:val="22"/>
              </w:rPr>
            </w:pPr>
            <w:r w:rsidRPr="00C92571">
              <w:rPr>
                <w:rFonts w:asciiTheme="minorHAnsi" w:hAnsiTheme="minorHAnsi" w:cstheme="minorHAnsi"/>
                <w:b/>
                <w:szCs w:val="22"/>
              </w:rPr>
              <w:t>Signature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7188A39" w14:textId="77777777" w:rsidR="00187139" w:rsidRPr="00C92571" w:rsidRDefault="00974E23">
            <w:pPr>
              <w:pStyle w:val="Standard"/>
              <w:ind w:right="82"/>
              <w:jc w:val="center"/>
              <w:rPr>
                <w:rFonts w:asciiTheme="minorHAnsi" w:hAnsiTheme="minorHAnsi" w:cstheme="minorHAnsi"/>
                <w:szCs w:val="22"/>
              </w:rPr>
            </w:pPr>
            <w:r w:rsidRPr="00C92571">
              <w:rPr>
                <w:rFonts w:asciiTheme="minorHAnsi" w:hAnsiTheme="minorHAnsi" w:cstheme="minorHAnsi"/>
                <w:b/>
                <w:szCs w:val="22"/>
              </w:rPr>
              <w:t>Procuration</w:t>
            </w:r>
          </w:p>
        </w:tc>
      </w:tr>
      <w:tr w:rsidR="00187139" w:rsidRPr="00C92571" w14:paraId="29660E65" w14:textId="77777777" w:rsidTr="0000143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169A66E0" w14:textId="77777777" w:rsidR="00187139" w:rsidRPr="00C92571" w:rsidRDefault="00974E23">
            <w:pPr>
              <w:pStyle w:val="Standard"/>
              <w:ind w:right="75"/>
              <w:jc w:val="center"/>
              <w:rPr>
                <w:rFonts w:asciiTheme="minorHAnsi" w:hAnsiTheme="minorHAnsi" w:cstheme="minorHAnsi"/>
                <w:szCs w:val="22"/>
              </w:rPr>
            </w:pPr>
            <w:r w:rsidRPr="00C92571">
              <w:rPr>
                <w:rFonts w:asciiTheme="minorHAnsi" w:hAnsiTheme="minorHAnsi" w:cstheme="minorHAnsi"/>
                <w:szCs w:val="22"/>
              </w:rPr>
              <w:t>VONAU Gilbert</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3C696C2D" w14:textId="77777777" w:rsidR="00187139" w:rsidRPr="00C92571" w:rsidRDefault="00974E23">
            <w:pPr>
              <w:pStyle w:val="Standard"/>
              <w:ind w:right="80"/>
              <w:jc w:val="center"/>
              <w:rPr>
                <w:rFonts w:asciiTheme="minorHAnsi" w:hAnsiTheme="minorHAnsi" w:cstheme="minorHAnsi"/>
                <w:szCs w:val="22"/>
              </w:rPr>
            </w:pPr>
            <w:r w:rsidRPr="00C92571">
              <w:rPr>
                <w:rFonts w:asciiTheme="minorHAnsi" w:hAnsiTheme="minorHAnsi" w:cstheme="minorHAnsi"/>
                <w:szCs w:val="22"/>
              </w:rPr>
              <w:t>Maire</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3367DB28" w14:textId="5ADAE48C" w:rsidR="00187139" w:rsidRPr="00C92571" w:rsidRDefault="00187139" w:rsidP="007D32AC">
            <w:pPr>
              <w:pStyle w:val="Standard"/>
              <w:ind w:right="20"/>
              <w:rPr>
                <w:rFonts w:asciiTheme="minorHAnsi" w:hAnsiTheme="minorHAnsi" w:cstheme="minorHAns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324F5B15" w14:textId="77777777" w:rsidR="00187139" w:rsidRPr="00C92571" w:rsidRDefault="00974E23">
            <w:pPr>
              <w:pStyle w:val="Standard"/>
              <w:ind w:right="31"/>
              <w:jc w:val="center"/>
              <w:rPr>
                <w:rFonts w:asciiTheme="minorHAnsi" w:hAnsiTheme="minorHAnsi" w:cstheme="minorHAnsi"/>
                <w:szCs w:val="22"/>
              </w:rPr>
            </w:pPr>
            <w:r w:rsidRPr="00C92571">
              <w:rPr>
                <w:rFonts w:asciiTheme="minorHAnsi" w:hAnsiTheme="minorHAnsi" w:cstheme="minorHAnsi"/>
                <w:szCs w:val="22"/>
              </w:rPr>
              <w:t xml:space="preserve"> </w:t>
            </w:r>
          </w:p>
        </w:tc>
      </w:tr>
      <w:tr w:rsidR="00187139" w:rsidRPr="00C92571" w14:paraId="4BCF31CF" w14:textId="77777777" w:rsidTr="0000143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4B430365" w14:textId="77777777" w:rsidR="00187139" w:rsidRPr="00C92571" w:rsidRDefault="00974E23">
            <w:pPr>
              <w:pStyle w:val="Standard"/>
              <w:ind w:right="76"/>
              <w:jc w:val="center"/>
              <w:rPr>
                <w:rFonts w:asciiTheme="minorHAnsi" w:hAnsiTheme="minorHAnsi" w:cstheme="minorHAnsi"/>
                <w:szCs w:val="22"/>
              </w:rPr>
            </w:pPr>
            <w:r w:rsidRPr="00C92571">
              <w:rPr>
                <w:rFonts w:asciiTheme="minorHAnsi" w:hAnsiTheme="minorHAnsi" w:cstheme="minorHAnsi"/>
                <w:szCs w:val="22"/>
              </w:rPr>
              <w:t>MEYER Marie-</w:t>
            </w:r>
          </w:p>
          <w:p w14:paraId="64E61733" w14:textId="77777777" w:rsidR="00187139" w:rsidRPr="00C92571" w:rsidRDefault="00974E23">
            <w:pPr>
              <w:pStyle w:val="Standard"/>
              <w:ind w:right="74"/>
              <w:jc w:val="center"/>
              <w:rPr>
                <w:rFonts w:asciiTheme="minorHAnsi" w:hAnsiTheme="minorHAnsi" w:cstheme="minorHAnsi"/>
                <w:szCs w:val="22"/>
              </w:rPr>
            </w:pPr>
            <w:r w:rsidRPr="00C92571">
              <w:rPr>
                <w:rFonts w:asciiTheme="minorHAnsi" w:hAnsiTheme="minorHAnsi" w:cstheme="minorHAnsi"/>
                <w:szCs w:val="22"/>
              </w:rPr>
              <w:t>Josée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A14F3BD" w14:textId="19DF8CD2" w:rsidR="00D361DF" w:rsidRPr="00C92571" w:rsidRDefault="00974E23" w:rsidP="00D361DF">
            <w:pPr>
              <w:pStyle w:val="Standard"/>
              <w:ind w:right="79"/>
              <w:jc w:val="center"/>
              <w:rPr>
                <w:rFonts w:asciiTheme="minorHAnsi" w:hAnsiTheme="minorHAnsi" w:cstheme="minorHAnsi"/>
                <w:szCs w:val="22"/>
              </w:rPr>
            </w:pPr>
            <w:r w:rsidRPr="00C92571">
              <w:rPr>
                <w:rFonts w:asciiTheme="minorHAnsi" w:hAnsiTheme="minorHAnsi" w:cstheme="minorHAnsi"/>
                <w:szCs w:val="22"/>
              </w:rPr>
              <w:t>1</w:t>
            </w:r>
            <w:r w:rsidRPr="00C92571">
              <w:rPr>
                <w:rFonts w:asciiTheme="minorHAnsi" w:hAnsiTheme="minorHAnsi" w:cstheme="minorHAnsi"/>
                <w:szCs w:val="22"/>
                <w:vertAlign w:val="superscript"/>
              </w:rPr>
              <w:t>er</w:t>
            </w:r>
            <w:r w:rsidRPr="00C92571">
              <w:rPr>
                <w:rFonts w:asciiTheme="minorHAnsi" w:hAnsiTheme="minorHAnsi" w:cstheme="minorHAnsi"/>
                <w:szCs w:val="22"/>
              </w:rPr>
              <w:t xml:space="preserve"> adjoint</w:t>
            </w:r>
            <w:r w:rsidR="00D361DF" w:rsidRPr="00C92571">
              <w:rPr>
                <w:rFonts w:asciiTheme="minorHAnsi" w:hAnsiTheme="minorHAnsi" w:cstheme="minorHAnsi"/>
                <w:szCs w:val="22"/>
              </w:rPr>
              <w:t xml:space="preserve"> </w:t>
            </w:r>
            <w:r w:rsidR="00001430" w:rsidRPr="00C92571">
              <w:rPr>
                <w:rFonts w:asciiTheme="minorHAnsi" w:hAnsiTheme="minorHAnsi" w:cstheme="minorHAnsi"/>
                <w:szCs w:val="22"/>
              </w:rPr>
              <w:t>et secrétaire de séance</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40D78F4C" w14:textId="590F8FAD" w:rsidR="00187139" w:rsidRPr="00C92571" w:rsidRDefault="00187139">
            <w:pPr>
              <w:pStyle w:val="Standard"/>
              <w:ind w:right="30"/>
              <w:jc w:val="center"/>
              <w:rPr>
                <w:rFonts w:asciiTheme="minorHAnsi" w:hAnsiTheme="minorHAnsi" w:cstheme="minorHAns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28A13732" w14:textId="77777777" w:rsidR="00187139" w:rsidRPr="00C92571" w:rsidRDefault="00974E23">
            <w:pPr>
              <w:pStyle w:val="Standard"/>
              <w:ind w:right="26"/>
              <w:jc w:val="center"/>
              <w:rPr>
                <w:rFonts w:asciiTheme="minorHAnsi" w:hAnsiTheme="minorHAnsi" w:cstheme="minorHAnsi"/>
                <w:szCs w:val="22"/>
              </w:rPr>
            </w:pPr>
            <w:r w:rsidRPr="00C92571">
              <w:rPr>
                <w:rFonts w:asciiTheme="minorHAnsi" w:hAnsiTheme="minorHAnsi" w:cstheme="minorHAnsi"/>
                <w:szCs w:val="22"/>
              </w:rPr>
              <w:t xml:space="preserve"> </w:t>
            </w:r>
          </w:p>
        </w:tc>
      </w:tr>
      <w:tr w:rsidR="00187139" w:rsidRPr="00C92571" w14:paraId="2FF8C161" w14:textId="77777777" w:rsidTr="0000143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6B6B853" w14:textId="77777777" w:rsidR="00187139" w:rsidRPr="00C92571" w:rsidRDefault="00974E23">
            <w:pPr>
              <w:pStyle w:val="Standard"/>
              <w:ind w:right="123"/>
              <w:jc w:val="right"/>
              <w:rPr>
                <w:rFonts w:asciiTheme="minorHAnsi" w:hAnsiTheme="minorHAnsi" w:cstheme="minorHAnsi"/>
                <w:szCs w:val="22"/>
              </w:rPr>
            </w:pPr>
            <w:r w:rsidRPr="00C92571">
              <w:rPr>
                <w:rFonts w:asciiTheme="minorHAnsi" w:hAnsiTheme="minorHAnsi" w:cstheme="minorHAnsi"/>
                <w:szCs w:val="22"/>
              </w:rPr>
              <w:t xml:space="preserve">GASPER Aurélie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ACA3819" w14:textId="688D9023" w:rsidR="00187139" w:rsidRPr="00C92571" w:rsidRDefault="00974E23">
            <w:pPr>
              <w:pStyle w:val="Standard"/>
              <w:ind w:right="79"/>
              <w:jc w:val="center"/>
              <w:rPr>
                <w:rFonts w:asciiTheme="minorHAnsi" w:hAnsiTheme="minorHAnsi" w:cstheme="minorHAnsi"/>
                <w:szCs w:val="22"/>
              </w:rPr>
            </w:pPr>
            <w:r w:rsidRPr="00C92571">
              <w:rPr>
                <w:rFonts w:asciiTheme="minorHAnsi" w:hAnsiTheme="minorHAnsi" w:cstheme="minorHAnsi"/>
                <w:szCs w:val="22"/>
              </w:rPr>
              <w:t>2</w:t>
            </w:r>
            <w:r w:rsidRPr="00C92571">
              <w:rPr>
                <w:rFonts w:asciiTheme="minorHAnsi" w:hAnsiTheme="minorHAnsi" w:cstheme="minorHAnsi"/>
                <w:szCs w:val="22"/>
                <w:vertAlign w:val="superscript"/>
              </w:rPr>
              <w:t>ème</w:t>
            </w:r>
            <w:r w:rsidRPr="00C92571">
              <w:rPr>
                <w:rFonts w:asciiTheme="minorHAnsi" w:hAnsiTheme="minorHAnsi" w:cstheme="minorHAnsi"/>
                <w:szCs w:val="22"/>
              </w:rPr>
              <w:t xml:space="preserve"> adjoint</w:t>
            </w:r>
            <w:r w:rsidR="0022116B" w:rsidRPr="00C92571">
              <w:rPr>
                <w:rFonts w:asciiTheme="minorHAnsi" w:hAnsiTheme="minorHAnsi" w:cstheme="minorHAnsi"/>
                <w:szCs w:val="22"/>
              </w:rPr>
              <w:t xml:space="preserve"> </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0AD6D8CC" w14:textId="6768A3D5" w:rsidR="00187139" w:rsidRPr="00C92571" w:rsidRDefault="00187139">
            <w:pPr>
              <w:pStyle w:val="Standard"/>
              <w:ind w:right="30"/>
              <w:jc w:val="center"/>
              <w:rPr>
                <w:rFonts w:asciiTheme="minorHAnsi" w:hAnsiTheme="minorHAnsi" w:cstheme="minorHAns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6F47C90C" w14:textId="77777777" w:rsidR="00187139" w:rsidRPr="00C92571" w:rsidRDefault="00974E23">
            <w:pPr>
              <w:pStyle w:val="Standard"/>
              <w:ind w:right="16"/>
              <w:jc w:val="center"/>
              <w:rPr>
                <w:rFonts w:asciiTheme="minorHAnsi" w:hAnsiTheme="minorHAnsi" w:cstheme="minorHAnsi"/>
                <w:szCs w:val="22"/>
              </w:rPr>
            </w:pPr>
            <w:r w:rsidRPr="00C92571">
              <w:rPr>
                <w:rFonts w:asciiTheme="minorHAnsi" w:hAnsiTheme="minorHAnsi" w:cstheme="minorHAnsi"/>
                <w:szCs w:val="22"/>
              </w:rPr>
              <w:t xml:space="preserve"> </w:t>
            </w:r>
          </w:p>
        </w:tc>
      </w:tr>
      <w:tr w:rsidR="00187139" w:rsidRPr="00C92571" w14:paraId="4D60EEAD" w14:textId="77777777" w:rsidTr="00205B79">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51F6EFE" w14:textId="77777777" w:rsidR="00187139" w:rsidRPr="00C92571" w:rsidRDefault="00974E23">
            <w:pPr>
              <w:pStyle w:val="Standard"/>
              <w:ind w:right="78"/>
              <w:jc w:val="center"/>
              <w:rPr>
                <w:rFonts w:asciiTheme="minorHAnsi" w:hAnsiTheme="minorHAnsi" w:cstheme="minorHAnsi"/>
                <w:szCs w:val="22"/>
              </w:rPr>
            </w:pPr>
            <w:r w:rsidRPr="00C92571">
              <w:rPr>
                <w:rFonts w:asciiTheme="minorHAnsi" w:hAnsiTheme="minorHAnsi" w:cstheme="minorHAnsi"/>
                <w:szCs w:val="22"/>
              </w:rPr>
              <w:t>PEDRO Maria</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1F1EE6C" w14:textId="77777777" w:rsidR="00187139" w:rsidRPr="00C92571" w:rsidRDefault="00974E23">
            <w:pPr>
              <w:pStyle w:val="Standard"/>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495491A8" w14:textId="0B5903DA" w:rsidR="00187139" w:rsidRPr="00C92571" w:rsidRDefault="00205B79">
            <w:pPr>
              <w:pStyle w:val="Standard"/>
              <w:ind w:right="30"/>
              <w:jc w:val="center"/>
              <w:rPr>
                <w:rFonts w:asciiTheme="minorHAnsi" w:hAnsiTheme="minorHAnsi" w:cstheme="minorHAnsi"/>
                <w:szCs w:val="22"/>
              </w:rPr>
            </w:pPr>
            <w:r>
              <w:rPr>
                <w:rFonts w:asciiTheme="minorHAnsi" w:hAnsiTheme="minorHAnsi" w:cstheme="minorHAnsi"/>
                <w:szCs w:val="22"/>
              </w:rPr>
              <w:t>Procuration à Mme ORMANCEY TANCREDI</w:t>
            </w:r>
          </w:p>
        </w:tc>
        <w:tc>
          <w:tcPr>
            <w:tcW w:w="212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4C64AD80" w14:textId="77777777" w:rsidR="00187139" w:rsidRPr="00C92571" w:rsidRDefault="00974E23">
            <w:pPr>
              <w:pStyle w:val="Standard"/>
              <w:ind w:right="31"/>
              <w:jc w:val="center"/>
              <w:rPr>
                <w:rFonts w:asciiTheme="minorHAnsi" w:hAnsiTheme="minorHAnsi" w:cstheme="minorHAnsi"/>
                <w:szCs w:val="22"/>
              </w:rPr>
            </w:pPr>
            <w:r w:rsidRPr="00C92571">
              <w:rPr>
                <w:rFonts w:asciiTheme="minorHAnsi" w:hAnsiTheme="minorHAnsi" w:cstheme="minorHAnsi"/>
                <w:szCs w:val="22"/>
              </w:rPr>
              <w:t xml:space="preserve"> </w:t>
            </w:r>
          </w:p>
        </w:tc>
      </w:tr>
      <w:tr w:rsidR="00187139" w:rsidRPr="00C92571" w14:paraId="6C00553C" w14:textId="77777777" w:rsidTr="00205B79">
        <w:trPr>
          <w:trHeight w:val="563"/>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1AB14143" w14:textId="77777777" w:rsidR="00187139" w:rsidRPr="00C92571" w:rsidRDefault="00974E23">
            <w:pPr>
              <w:pStyle w:val="Standard"/>
              <w:ind w:right="78"/>
              <w:jc w:val="center"/>
              <w:rPr>
                <w:rFonts w:asciiTheme="minorHAnsi" w:hAnsiTheme="minorHAnsi" w:cstheme="minorHAnsi"/>
                <w:szCs w:val="22"/>
              </w:rPr>
            </w:pPr>
            <w:r w:rsidRPr="00C92571">
              <w:rPr>
                <w:rFonts w:asciiTheme="minorHAnsi" w:hAnsiTheme="minorHAnsi" w:cstheme="minorHAnsi"/>
                <w:szCs w:val="22"/>
              </w:rPr>
              <w:t>ORMANCEY-</w:t>
            </w:r>
          </w:p>
          <w:p w14:paraId="1D2155B9" w14:textId="77777777" w:rsidR="00187139" w:rsidRPr="00C92571" w:rsidRDefault="00974E23">
            <w:pPr>
              <w:pStyle w:val="Standard"/>
              <w:ind w:left="19"/>
              <w:rPr>
                <w:rFonts w:asciiTheme="minorHAnsi" w:hAnsiTheme="minorHAnsi" w:cstheme="minorHAnsi"/>
                <w:szCs w:val="22"/>
              </w:rPr>
            </w:pPr>
            <w:r w:rsidRPr="00C92571">
              <w:rPr>
                <w:rFonts w:asciiTheme="minorHAnsi" w:hAnsiTheme="minorHAnsi" w:cstheme="minorHAnsi"/>
                <w:szCs w:val="22"/>
              </w:rPr>
              <w:t>TANCREDI Lydie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22E25E65" w14:textId="77777777" w:rsidR="00187139" w:rsidRPr="00C92571" w:rsidRDefault="00974E23">
            <w:pPr>
              <w:pStyle w:val="Standard"/>
              <w:ind w:right="82"/>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614C0768" w14:textId="202EE3D1" w:rsidR="00187139" w:rsidRPr="00C92571" w:rsidRDefault="00187139">
            <w:pPr>
              <w:pStyle w:val="Standard"/>
              <w:ind w:right="30"/>
              <w:jc w:val="center"/>
              <w:rPr>
                <w:rFonts w:asciiTheme="minorHAnsi" w:hAnsiTheme="minorHAnsi" w:cstheme="minorHAns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3CC4FBE5" w14:textId="77777777" w:rsidR="00187139" w:rsidRPr="00C92571" w:rsidRDefault="00974E23">
            <w:pPr>
              <w:pStyle w:val="Standard"/>
              <w:ind w:right="26"/>
              <w:jc w:val="center"/>
              <w:rPr>
                <w:rFonts w:asciiTheme="minorHAnsi" w:hAnsiTheme="minorHAnsi" w:cstheme="minorHAnsi"/>
                <w:szCs w:val="22"/>
              </w:rPr>
            </w:pPr>
            <w:r w:rsidRPr="00C92571">
              <w:rPr>
                <w:rFonts w:asciiTheme="minorHAnsi" w:hAnsiTheme="minorHAnsi" w:cstheme="minorHAnsi"/>
                <w:szCs w:val="22"/>
              </w:rPr>
              <w:t xml:space="preserve"> </w:t>
            </w:r>
          </w:p>
        </w:tc>
      </w:tr>
      <w:tr w:rsidR="00187139" w:rsidRPr="00C92571" w14:paraId="458E081E" w14:textId="77777777" w:rsidTr="00001430">
        <w:trPr>
          <w:trHeight w:val="563"/>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F3ED7BF" w14:textId="77777777" w:rsidR="00187139" w:rsidRPr="00C92571" w:rsidRDefault="00974E23">
            <w:pPr>
              <w:pStyle w:val="Standard"/>
              <w:ind w:left="7"/>
              <w:rPr>
                <w:rFonts w:asciiTheme="minorHAnsi" w:hAnsiTheme="minorHAnsi" w:cstheme="minorHAnsi"/>
                <w:szCs w:val="22"/>
              </w:rPr>
            </w:pPr>
            <w:r w:rsidRPr="00C92571">
              <w:rPr>
                <w:rFonts w:asciiTheme="minorHAnsi" w:hAnsiTheme="minorHAnsi" w:cstheme="minorHAnsi"/>
                <w:szCs w:val="22"/>
              </w:rPr>
              <w:t>MACCARI Jessika</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8E7BCB0" w14:textId="77777777" w:rsidR="00187139" w:rsidRPr="00C92571" w:rsidRDefault="00974E23">
            <w:pPr>
              <w:pStyle w:val="Standard"/>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4D3E80FB" w14:textId="675C3354" w:rsidR="00187139" w:rsidRPr="00C92571" w:rsidRDefault="00187139">
            <w:pPr>
              <w:pStyle w:val="Standard"/>
              <w:ind w:right="30"/>
              <w:jc w:val="center"/>
              <w:rPr>
                <w:rFonts w:asciiTheme="minorHAnsi" w:hAnsiTheme="minorHAnsi" w:cstheme="minorHAns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71E6FD3D" w14:textId="77777777" w:rsidR="00187139" w:rsidRPr="00C92571" w:rsidRDefault="00974E23">
            <w:pPr>
              <w:pStyle w:val="Standard"/>
              <w:ind w:right="31"/>
              <w:jc w:val="center"/>
              <w:rPr>
                <w:rFonts w:asciiTheme="minorHAnsi" w:hAnsiTheme="minorHAnsi" w:cstheme="minorHAnsi"/>
                <w:szCs w:val="22"/>
              </w:rPr>
            </w:pPr>
            <w:r w:rsidRPr="00C92571">
              <w:rPr>
                <w:rFonts w:asciiTheme="minorHAnsi" w:hAnsiTheme="minorHAnsi" w:cstheme="minorHAnsi"/>
                <w:szCs w:val="22"/>
              </w:rPr>
              <w:t xml:space="preserve"> </w:t>
            </w:r>
          </w:p>
        </w:tc>
      </w:tr>
      <w:tr w:rsidR="004A7542" w:rsidRPr="00C92571" w14:paraId="00920BE5" w14:textId="77777777" w:rsidTr="00205B79">
        <w:trPr>
          <w:trHeight w:val="563"/>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4DA4395" w14:textId="77777777" w:rsidR="004A7542" w:rsidRPr="00C92571" w:rsidRDefault="004A7542" w:rsidP="004A7542">
            <w:pPr>
              <w:pStyle w:val="Standard"/>
              <w:ind w:right="74"/>
              <w:jc w:val="center"/>
              <w:rPr>
                <w:rFonts w:asciiTheme="minorHAnsi" w:hAnsiTheme="minorHAnsi" w:cstheme="minorHAnsi"/>
                <w:szCs w:val="22"/>
              </w:rPr>
            </w:pPr>
            <w:r w:rsidRPr="00C92571">
              <w:rPr>
                <w:rFonts w:asciiTheme="minorHAnsi" w:hAnsiTheme="minorHAnsi" w:cstheme="minorHAnsi"/>
                <w:szCs w:val="22"/>
              </w:rPr>
              <w:t xml:space="preserve">CANE Roger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45F9F6A" w14:textId="77777777" w:rsidR="004A7542" w:rsidRPr="00C92571" w:rsidRDefault="004A7542" w:rsidP="004A7542">
            <w:pPr>
              <w:pStyle w:val="Standard"/>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1373A21E" w14:textId="77840F36" w:rsidR="004A7542" w:rsidRPr="00C92571" w:rsidRDefault="004A7542" w:rsidP="004A7542">
            <w:pPr>
              <w:pStyle w:val="Standard"/>
              <w:ind w:right="35"/>
              <w:jc w:val="center"/>
              <w:rPr>
                <w:rFonts w:asciiTheme="minorHAnsi" w:hAnsiTheme="minorHAnsi" w:cstheme="minorHAns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561F0F12" w14:textId="1A0C2F4B" w:rsidR="004A7542" w:rsidRPr="00C92571" w:rsidRDefault="004A7542" w:rsidP="004A7542">
            <w:pPr>
              <w:pStyle w:val="Standard"/>
              <w:ind w:right="31"/>
              <w:jc w:val="center"/>
              <w:rPr>
                <w:rFonts w:asciiTheme="minorHAnsi" w:hAnsiTheme="minorHAnsi" w:cstheme="minorHAnsi"/>
                <w:szCs w:val="22"/>
              </w:rPr>
            </w:pPr>
            <w:r w:rsidRPr="00C92571">
              <w:rPr>
                <w:rFonts w:asciiTheme="minorHAnsi" w:hAnsiTheme="minorHAnsi" w:cstheme="minorHAnsi"/>
                <w:szCs w:val="22"/>
              </w:rPr>
              <w:t xml:space="preserve"> </w:t>
            </w:r>
          </w:p>
        </w:tc>
      </w:tr>
      <w:tr w:rsidR="004A7542" w:rsidRPr="00C92571" w14:paraId="5B87F2F5" w14:textId="77777777" w:rsidTr="0000143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7B0CBA2" w14:textId="77777777" w:rsidR="004A7542" w:rsidRPr="00C92571" w:rsidRDefault="004A7542" w:rsidP="004A7542">
            <w:pPr>
              <w:pStyle w:val="Standard"/>
              <w:ind w:right="78"/>
              <w:jc w:val="center"/>
              <w:rPr>
                <w:rFonts w:asciiTheme="minorHAnsi" w:hAnsiTheme="minorHAnsi" w:cstheme="minorHAnsi"/>
                <w:szCs w:val="22"/>
              </w:rPr>
            </w:pPr>
            <w:r w:rsidRPr="00C92571">
              <w:rPr>
                <w:rFonts w:asciiTheme="minorHAnsi" w:hAnsiTheme="minorHAnsi" w:cstheme="minorHAnsi"/>
                <w:szCs w:val="22"/>
              </w:rPr>
              <w:t>BINTZ Mathieu</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480BC8D" w14:textId="77777777" w:rsidR="004A7542" w:rsidRPr="00C92571" w:rsidRDefault="004A7542" w:rsidP="004A7542">
            <w:pPr>
              <w:pStyle w:val="Standard"/>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79CE37A0" w14:textId="4507D0B1" w:rsidR="00727420" w:rsidRPr="00C92571" w:rsidRDefault="00727420" w:rsidP="00727420">
            <w:pPr>
              <w:pStyle w:val="Standard"/>
              <w:ind w:right="30"/>
              <w:jc w:val="center"/>
              <w:rPr>
                <w:rFonts w:asciiTheme="minorHAnsi" w:hAnsiTheme="minorHAnsi" w:cstheme="minorHAns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7738DD1F" w14:textId="77777777" w:rsidR="004A7542" w:rsidRPr="00C92571" w:rsidRDefault="004A7542" w:rsidP="004A7542">
            <w:pPr>
              <w:pStyle w:val="Standard"/>
              <w:ind w:right="26"/>
              <w:jc w:val="center"/>
              <w:rPr>
                <w:rFonts w:asciiTheme="minorHAnsi" w:hAnsiTheme="minorHAnsi" w:cstheme="minorHAnsi"/>
                <w:szCs w:val="22"/>
              </w:rPr>
            </w:pPr>
          </w:p>
        </w:tc>
      </w:tr>
      <w:tr w:rsidR="004A7542" w:rsidRPr="00C92571" w14:paraId="37CDA2EE" w14:textId="77777777" w:rsidTr="00001430">
        <w:trPr>
          <w:trHeight w:val="626"/>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9809539" w14:textId="77777777" w:rsidR="004A7542" w:rsidRPr="00C92571" w:rsidRDefault="004A7542" w:rsidP="004A7542">
            <w:pPr>
              <w:pStyle w:val="Standard"/>
              <w:rPr>
                <w:rFonts w:asciiTheme="minorHAnsi" w:hAnsiTheme="minorHAnsi" w:cstheme="minorHAnsi"/>
                <w:szCs w:val="22"/>
              </w:rPr>
            </w:pPr>
            <w:r w:rsidRPr="00C92571">
              <w:rPr>
                <w:rFonts w:asciiTheme="minorHAnsi" w:hAnsiTheme="minorHAnsi" w:cstheme="minorHAnsi"/>
                <w:szCs w:val="22"/>
              </w:rPr>
              <w:t>RINALDI François</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4E9549F" w14:textId="77777777" w:rsidR="004A7542" w:rsidRPr="00C92571" w:rsidRDefault="004A7542" w:rsidP="004A7542">
            <w:pPr>
              <w:pStyle w:val="Standard"/>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tcPr>
          <w:p w14:paraId="266011FC" w14:textId="62B47F20" w:rsidR="004A7542" w:rsidRPr="00C92571" w:rsidRDefault="004A7542" w:rsidP="004A7542">
            <w:pPr>
              <w:pStyle w:val="Standard"/>
              <w:ind w:right="35"/>
              <w:jc w:val="center"/>
              <w:rPr>
                <w:rFonts w:asciiTheme="minorHAnsi" w:hAnsiTheme="minorHAnsi" w:cstheme="minorHAns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tcPr>
          <w:p w14:paraId="4E9EA931" w14:textId="77777777" w:rsidR="004A7542" w:rsidRPr="00C92571" w:rsidRDefault="004A7542" w:rsidP="004A7542">
            <w:pPr>
              <w:pStyle w:val="Standard"/>
              <w:ind w:right="26"/>
              <w:jc w:val="center"/>
              <w:rPr>
                <w:rFonts w:asciiTheme="minorHAnsi" w:hAnsiTheme="minorHAnsi" w:cstheme="minorHAnsi"/>
                <w:szCs w:val="22"/>
              </w:rPr>
            </w:pPr>
          </w:p>
        </w:tc>
      </w:tr>
    </w:tbl>
    <w:p w14:paraId="66F04E0A" w14:textId="77777777" w:rsidR="00187139" w:rsidRPr="00C92571" w:rsidRDefault="00187139" w:rsidP="00232B02">
      <w:pPr>
        <w:pStyle w:val="Standard"/>
        <w:rPr>
          <w:rFonts w:asciiTheme="minorHAnsi" w:hAnsiTheme="minorHAnsi" w:cstheme="minorHAnsi"/>
          <w:szCs w:val="22"/>
        </w:rPr>
      </w:pPr>
    </w:p>
    <w:sectPr w:rsidR="00187139" w:rsidRPr="00C92571" w:rsidSect="00050561">
      <w:headerReference w:type="even" r:id="rId8"/>
      <w:headerReference w:type="default" r:id="rId9"/>
      <w:footerReference w:type="even" r:id="rId10"/>
      <w:pgSz w:w="11906" w:h="16838"/>
      <w:pgMar w:top="1743" w:right="1416" w:bottom="851" w:left="1419" w:header="710" w:footer="4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2FF71" w14:textId="77777777" w:rsidR="00711DAD" w:rsidRDefault="00711DAD">
      <w:pPr>
        <w:spacing w:after="0" w:line="240" w:lineRule="auto"/>
      </w:pPr>
      <w:r>
        <w:separator/>
      </w:r>
    </w:p>
  </w:endnote>
  <w:endnote w:type="continuationSeparator" w:id="0">
    <w:p w14:paraId="000556D9" w14:textId="77777777" w:rsidR="00711DAD" w:rsidRDefault="0071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Gill Sans MT">
    <w:charset w:val="00"/>
    <w:family w:val="swiss"/>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8D6D5" w14:textId="77777777" w:rsidR="0019459E" w:rsidRDefault="00974E23">
    <w:pPr>
      <w:pStyle w:val="Standard"/>
      <w:ind w:right="312"/>
      <w:jc w:val="center"/>
    </w:pPr>
    <w:r>
      <w:fldChar w:fldCharType="begin"/>
    </w:r>
    <w:r>
      <w:instrText xml:space="preserve"> PAGE </w:instrText>
    </w:r>
    <w:r>
      <w:fldChar w:fldCharType="separate"/>
    </w:r>
    <w:r w:rsidR="00CA5127">
      <w:rPr>
        <w:noProof/>
      </w:rPr>
      <w:t>2</w:t>
    </w:r>
    <w:r>
      <w:fldChar w:fldCharType="end"/>
    </w:r>
  </w:p>
  <w:p w14:paraId="4326829E" w14:textId="77777777" w:rsidR="0019459E" w:rsidRDefault="00974E23">
    <w:pPr>
      <w:pStyle w:val="Standard"/>
      <w:ind w:right="252"/>
      <w:jc w:val="center"/>
    </w:pPr>
    <w:r>
      <w:rPr>
        <w:rFonts w:ascii="Times New Roman" w:hAnsi="Times New Roman"/>
        <w:sz w:val="24"/>
      </w:rPr>
      <w:t xml:space="preserve"> </w:t>
    </w:r>
  </w:p>
  <w:p w14:paraId="376DCE0D" w14:textId="77777777" w:rsidR="0019459E" w:rsidRDefault="00974E23">
    <w:pPr>
      <w:pStyle w:val="Standard"/>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A63BB" w14:textId="77777777" w:rsidR="00711DAD" w:rsidRDefault="00711DAD">
      <w:pPr>
        <w:spacing w:after="0" w:line="240" w:lineRule="auto"/>
      </w:pPr>
      <w:r>
        <w:rPr>
          <w:color w:val="000000"/>
        </w:rPr>
        <w:separator/>
      </w:r>
    </w:p>
  </w:footnote>
  <w:footnote w:type="continuationSeparator" w:id="0">
    <w:p w14:paraId="027FB8F6" w14:textId="77777777" w:rsidR="00711DAD" w:rsidRDefault="00711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01080" w14:textId="77777777" w:rsidR="0019459E" w:rsidRDefault="00974E23">
    <w:pPr>
      <w:pStyle w:val="Standard"/>
      <w:spacing w:line="235" w:lineRule="auto"/>
      <w:ind w:right="312"/>
      <w:jc w:val="right"/>
    </w:pPr>
    <w:r>
      <w:rPr>
        <w:rFonts w:ascii="Times New Roman" w:hAnsi="Times New Roman"/>
        <w:sz w:val="24"/>
      </w:rPr>
      <w:t xml:space="preserve">COMMUNE DE BILTZHEIM                                         Procès-verbal du Conseil </w:t>
    </w:r>
    <w:proofErr w:type="gramStart"/>
    <w:r>
      <w:rPr>
        <w:rFonts w:ascii="Times New Roman" w:hAnsi="Times New Roman"/>
        <w:sz w:val="24"/>
      </w:rPr>
      <w:t>Municipal  du</w:t>
    </w:r>
    <w:proofErr w:type="gramEnd"/>
    <w:r>
      <w:rPr>
        <w:rFonts w:ascii="Times New Roman" w:hAnsi="Times New Roman"/>
        <w:sz w:val="24"/>
      </w:rPr>
      <w:t xml:space="preserve"> 24 juillet 2023</w:t>
    </w:r>
  </w:p>
  <w:p w14:paraId="7995E6A6" w14:textId="77777777" w:rsidR="0019459E" w:rsidRDefault="00974E23">
    <w:pPr>
      <w:pStyle w:val="Standard"/>
    </w:pPr>
    <w:r>
      <w:rPr>
        <w:rFonts w:ascii="Times New Roman" w:hAnsi="Times New Roman"/>
        <w:sz w:val="24"/>
      </w:rPr>
      <w:t xml:space="preserve"> </w:t>
    </w:r>
  </w:p>
  <w:p w14:paraId="06BE5ABB" w14:textId="77777777" w:rsidR="0019459E" w:rsidRDefault="00974E23">
    <w:pPr>
      <w:pStyle w:val="Standard"/>
    </w:pP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F7AD" w14:textId="77777777" w:rsidR="0019459E" w:rsidRDefault="00974E23">
    <w:pPr>
      <w:pStyle w:val="Standard"/>
      <w:spacing w:line="235" w:lineRule="auto"/>
      <w:ind w:right="-1"/>
    </w:pPr>
    <w:r>
      <w:rPr>
        <w:rFonts w:ascii="Times New Roman" w:hAnsi="Times New Roman"/>
        <w:sz w:val="24"/>
      </w:rPr>
      <w:t>COMMUNE DE BILTZHEIM                                                            PV du Conseil Municipal</w:t>
    </w:r>
  </w:p>
  <w:p w14:paraId="72F4A87F" w14:textId="061660C9" w:rsidR="0019459E" w:rsidRDefault="00974E23">
    <w:pPr>
      <w:pStyle w:val="Standard"/>
      <w:spacing w:line="235" w:lineRule="auto"/>
      <w:ind w:right="-1"/>
      <w:jc w:val="right"/>
    </w:pPr>
    <w:r>
      <w:rPr>
        <w:rFonts w:ascii="Times New Roman" w:hAnsi="Times New Roman"/>
        <w:sz w:val="24"/>
      </w:rPr>
      <w:t xml:space="preserve">Du </w:t>
    </w:r>
    <w:r w:rsidR="006D79F6">
      <w:rPr>
        <w:rFonts w:ascii="Times New Roman" w:hAnsi="Times New Roman"/>
        <w:sz w:val="24"/>
      </w:rPr>
      <w:t>9 décembre</w:t>
    </w:r>
    <w:r w:rsidR="0009797D">
      <w:rPr>
        <w:rFonts w:ascii="Times New Roman" w:hAnsi="Times New Roman"/>
        <w:sz w:val="24"/>
      </w:rPr>
      <w:t xml:space="preserve"> 2024</w:t>
    </w:r>
  </w:p>
  <w:p w14:paraId="2EF10BB2" w14:textId="77777777" w:rsidR="0019459E" w:rsidRDefault="00974E23">
    <w:pPr>
      <w:pStyle w:val="Standard"/>
    </w:pP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815"/>
    <w:multiLevelType w:val="multilevel"/>
    <w:tmpl w:val="7C8448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F5E67"/>
    <w:multiLevelType w:val="hybridMultilevel"/>
    <w:tmpl w:val="9E221020"/>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 w15:restartNumberingAfterBreak="0">
    <w:nsid w:val="074C1A58"/>
    <w:multiLevelType w:val="multilevel"/>
    <w:tmpl w:val="A488861A"/>
    <w:styleLink w:val="WWNum9"/>
    <w:lvl w:ilvl="0">
      <w:numFmt w:val="bullet"/>
      <w:lvlText w:val="-"/>
      <w:lvlJc w:val="left"/>
      <w:pPr>
        <w:ind w:left="720" w:hanging="360"/>
      </w:pPr>
      <w:rPr>
        <w:rFonts w:ascii="Times New Roman" w:eastAsia="Arial Unicode MS" w:hAnsi="Times New Roman" w:cs="Arial Unicode M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FD3847"/>
    <w:multiLevelType w:val="hybridMultilevel"/>
    <w:tmpl w:val="76F87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23668"/>
    <w:multiLevelType w:val="multilevel"/>
    <w:tmpl w:val="FBA0CBA0"/>
    <w:styleLink w:val="WWNum3"/>
    <w:lvl w:ilvl="0">
      <w:numFmt w:val="bullet"/>
      <w:lvlText w:val="-"/>
      <w:lvlJc w:val="left"/>
      <w:pPr>
        <w:ind w:left="720" w:hanging="360"/>
      </w:pPr>
      <w:rPr>
        <w:rFonts w:ascii="Times New Roman" w:eastAsia="Times New Roman"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8187AA2"/>
    <w:multiLevelType w:val="multilevel"/>
    <w:tmpl w:val="C46AB580"/>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BD150DC"/>
    <w:multiLevelType w:val="multilevel"/>
    <w:tmpl w:val="8F8EC9BE"/>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1C611A"/>
    <w:multiLevelType w:val="multilevel"/>
    <w:tmpl w:val="BD5609B8"/>
    <w:styleLink w:val="WWNum4"/>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 w15:restartNumberingAfterBreak="0">
    <w:nsid w:val="1E2E6F5E"/>
    <w:multiLevelType w:val="multilevel"/>
    <w:tmpl w:val="7EBA1D26"/>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E667219"/>
    <w:multiLevelType w:val="multilevel"/>
    <w:tmpl w:val="FB72D340"/>
    <w:styleLink w:val="WWNum12"/>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98D172E"/>
    <w:multiLevelType w:val="hybridMultilevel"/>
    <w:tmpl w:val="EEFA9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0D0216"/>
    <w:multiLevelType w:val="multilevel"/>
    <w:tmpl w:val="8B4EC074"/>
    <w:styleLink w:val="WWNum16"/>
    <w:lvl w:ilvl="0">
      <w:numFmt w:val="bullet"/>
      <w:lvlText w:val="-"/>
      <w:lvlJc w:val="left"/>
      <w:pPr>
        <w:ind w:left="420" w:hanging="360"/>
      </w:pPr>
      <w:rPr>
        <w:rFonts w:ascii="Times New Roman" w:eastAsia="Times New Roman"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12" w15:restartNumberingAfterBreak="0">
    <w:nsid w:val="44937A8F"/>
    <w:multiLevelType w:val="hybridMultilevel"/>
    <w:tmpl w:val="3D7E7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7129C5"/>
    <w:multiLevelType w:val="multilevel"/>
    <w:tmpl w:val="38300AD6"/>
    <w:styleLink w:val="WWNum1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A4B6066"/>
    <w:multiLevelType w:val="multilevel"/>
    <w:tmpl w:val="07049FB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ECC34F5"/>
    <w:multiLevelType w:val="hybridMultilevel"/>
    <w:tmpl w:val="90F0EA4C"/>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start w:val="1"/>
      <w:numFmt w:val="bullet"/>
      <w:lvlText w:val=""/>
      <w:lvlJc w:val="left"/>
      <w:pPr>
        <w:ind w:left="2145" w:hanging="360"/>
      </w:pPr>
      <w:rPr>
        <w:rFonts w:ascii="Wingdings" w:hAnsi="Wingdings" w:hint="default"/>
      </w:rPr>
    </w:lvl>
    <w:lvl w:ilvl="3" w:tplc="040C000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6" w15:restartNumberingAfterBreak="0">
    <w:nsid w:val="55D4605F"/>
    <w:multiLevelType w:val="multilevel"/>
    <w:tmpl w:val="BF30124A"/>
    <w:styleLink w:val="WWNum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7E9560F"/>
    <w:multiLevelType w:val="multilevel"/>
    <w:tmpl w:val="82740898"/>
    <w:styleLink w:val="WWNum8"/>
    <w:lvl w:ilvl="0">
      <w:numFmt w:val="bullet"/>
      <w:lvlText w:val="•"/>
      <w:lvlJc w:val="left"/>
      <w:pPr>
        <w:ind w:left="567"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100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172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44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
      <w:lvlJc w:val="left"/>
      <w:pPr>
        <w:ind w:left="316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388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460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
      <w:lvlJc w:val="left"/>
      <w:pPr>
        <w:ind w:left="532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04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C1C6592"/>
    <w:multiLevelType w:val="hybridMultilevel"/>
    <w:tmpl w:val="CCF8D6C6"/>
    <w:lvl w:ilvl="0" w:tplc="FF9243E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C1D193F"/>
    <w:multiLevelType w:val="multilevel"/>
    <w:tmpl w:val="5E3A7186"/>
    <w:styleLink w:val="WWNum1"/>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3627C33"/>
    <w:multiLevelType w:val="hybridMultilevel"/>
    <w:tmpl w:val="F894EB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AD071A8"/>
    <w:multiLevelType w:val="multilevel"/>
    <w:tmpl w:val="1574760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D6501D8"/>
    <w:multiLevelType w:val="hybridMultilevel"/>
    <w:tmpl w:val="E620EB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913DA9"/>
    <w:multiLevelType w:val="multilevel"/>
    <w:tmpl w:val="960CF424"/>
    <w:styleLink w:val="WWNum7"/>
    <w:lvl w:ilvl="0">
      <w:numFmt w:val="bullet"/>
      <w:lvlText w:val="•"/>
      <w:lvlJc w:val="left"/>
      <w:pPr>
        <w:ind w:left="567"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100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172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44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
      <w:lvlJc w:val="left"/>
      <w:pPr>
        <w:ind w:left="316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388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460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
      <w:lvlJc w:val="left"/>
      <w:pPr>
        <w:ind w:left="532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04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E96064E"/>
    <w:multiLevelType w:val="hybridMultilevel"/>
    <w:tmpl w:val="2F928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4748917">
    <w:abstractNumId w:val="19"/>
  </w:num>
  <w:num w:numId="2" w16cid:durableId="1745296056">
    <w:abstractNumId w:val="16"/>
  </w:num>
  <w:num w:numId="3" w16cid:durableId="1587348950">
    <w:abstractNumId w:val="4"/>
  </w:num>
  <w:num w:numId="4" w16cid:durableId="1595088633">
    <w:abstractNumId w:val="7"/>
  </w:num>
  <w:num w:numId="5" w16cid:durableId="1336421722">
    <w:abstractNumId w:val="8"/>
  </w:num>
  <w:num w:numId="6" w16cid:durableId="1623800585">
    <w:abstractNumId w:val="14"/>
  </w:num>
  <w:num w:numId="7" w16cid:durableId="60642074">
    <w:abstractNumId w:val="23"/>
  </w:num>
  <w:num w:numId="8" w16cid:durableId="852190810">
    <w:abstractNumId w:val="17"/>
  </w:num>
  <w:num w:numId="9" w16cid:durableId="423303944">
    <w:abstractNumId w:val="2"/>
  </w:num>
  <w:num w:numId="10" w16cid:durableId="2091927944">
    <w:abstractNumId w:val="0"/>
  </w:num>
  <w:num w:numId="11" w16cid:durableId="586571346">
    <w:abstractNumId w:val="6"/>
  </w:num>
  <w:num w:numId="12" w16cid:durableId="669334597">
    <w:abstractNumId w:val="9"/>
  </w:num>
  <w:num w:numId="13" w16cid:durableId="2140680114">
    <w:abstractNumId w:val="21"/>
  </w:num>
  <w:num w:numId="14" w16cid:durableId="1841389454">
    <w:abstractNumId w:val="13"/>
  </w:num>
  <w:num w:numId="15" w16cid:durableId="640959954">
    <w:abstractNumId w:val="5"/>
  </w:num>
  <w:num w:numId="16" w16cid:durableId="1422487216">
    <w:abstractNumId w:val="11"/>
  </w:num>
  <w:num w:numId="17" w16cid:durableId="2077631997">
    <w:abstractNumId w:val="1"/>
  </w:num>
  <w:num w:numId="18" w16cid:durableId="1968123067">
    <w:abstractNumId w:val="15"/>
  </w:num>
  <w:num w:numId="19" w16cid:durableId="1438213767">
    <w:abstractNumId w:val="20"/>
  </w:num>
  <w:num w:numId="20" w16cid:durableId="1401710335">
    <w:abstractNumId w:val="3"/>
  </w:num>
  <w:num w:numId="21" w16cid:durableId="625432881">
    <w:abstractNumId w:val="24"/>
  </w:num>
  <w:num w:numId="22" w16cid:durableId="17582205">
    <w:abstractNumId w:val="18"/>
  </w:num>
  <w:num w:numId="23" w16cid:durableId="732243027">
    <w:abstractNumId w:val="12"/>
  </w:num>
  <w:num w:numId="24" w16cid:durableId="751590220">
    <w:abstractNumId w:val="10"/>
  </w:num>
  <w:num w:numId="25" w16cid:durableId="121461056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39"/>
    <w:rsid w:val="00001430"/>
    <w:rsid w:val="00047607"/>
    <w:rsid w:val="00050561"/>
    <w:rsid w:val="0005145A"/>
    <w:rsid w:val="00065243"/>
    <w:rsid w:val="00071EE3"/>
    <w:rsid w:val="00076F0E"/>
    <w:rsid w:val="000821F0"/>
    <w:rsid w:val="0009589B"/>
    <w:rsid w:val="000972B3"/>
    <w:rsid w:val="0009797D"/>
    <w:rsid w:val="000A3EEB"/>
    <w:rsid w:val="000B3BE5"/>
    <w:rsid w:val="000C48BA"/>
    <w:rsid w:val="000C6952"/>
    <w:rsid w:val="000D1158"/>
    <w:rsid w:val="000D4592"/>
    <w:rsid w:val="000E020A"/>
    <w:rsid w:val="000E2C76"/>
    <w:rsid w:val="000E51FC"/>
    <w:rsid w:val="00101954"/>
    <w:rsid w:val="00110D80"/>
    <w:rsid w:val="00117B75"/>
    <w:rsid w:val="00130465"/>
    <w:rsid w:val="00146395"/>
    <w:rsid w:val="00161F8F"/>
    <w:rsid w:val="00183518"/>
    <w:rsid w:val="00187139"/>
    <w:rsid w:val="001913D9"/>
    <w:rsid w:val="001914B4"/>
    <w:rsid w:val="001924A7"/>
    <w:rsid w:val="0019459E"/>
    <w:rsid w:val="0019501F"/>
    <w:rsid w:val="00196861"/>
    <w:rsid w:val="00197A06"/>
    <w:rsid w:val="001A480C"/>
    <w:rsid w:val="001A5897"/>
    <w:rsid w:val="001C53CB"/>
    <w:rsid w:val="001C7462"/>
    <w:rsid w:val="001F662D"/>
    <w:rsid w:val="00205B79"/>
    <w:rsid w:val="00211BD6"/>
    <w:rsid w:val="002135F0"/>
    <w:rsid w:val="0022116B"/>
    <w:rsid w:val="002238E8"/>
    <w:rsid w:val="00232B02"/>
    <w:rsid w:val="00246202"/>
    <w:rsid w:val="00254207"/>
    <w:rsid w:val="0025480E"/>
    <w:rsid w:val="00261DFC"/>
    <w:rsid w:val="002819BA"/>
    <w:rsid w:val="002926B9"/>
    <w:rsid w:val="00294E3A"/>
    <w:rsid w:val="00297AC0"/>
    <w:rsid w:val="002C0BE4"/>
    <w:rsid w:val="002D370D"/>
    <w:rsid w:val="002F2206"/>
    <w:rsid w:val="002F2E45"/>
    <w:rsid w:val="002F7570"/>
    <w:rsid w:val="00304C14"/>
    <w:rsid w:val="00313D72"/>
    <w:rsid w:val="00322472"/>
    <w:rsid w:val="00322909"/>
    <w:rsid w:val="00324235"/>
    <w:rsid w:val="00331C68"/>
    <w:rsid w:val="0034321A"/>
    <w:rsid w:val="00344B71"/>
    <w:rsid w:val="00357048"/>
    <w:rsid w:val="00362AB0"/>
    <w:rsid w:val="003678EA"/>
    <w:rsid w:val="003707C6"/>
    <w:rsid w:val="00374F05"/>
    <w:rsid w:val="0037677A"/>
    <w:rsid w:val="003837AB"/>
    <w:rsid w:val="00383B57"/>
    <w:rsid w:val="0039623F"/>
    <w:rsid w:val="003A168A"/>
    <w:rsid w:val="003D12A7"/>
    <w:rsid w:val="003D4A7C"/>
    <w:rsid w:val="003D4F6D"/>
    <w:rsid w:val="004013BF"/>
    <w:rsid w:val="0040177D"/>
    <w:rsid w:val="004024E8"/>
    <w:rsid w:val="0040730A"/>
    <w:rsid w:val="004237BC"/>
    <w:rsid w:val="004356A1"/>
    <w:rsid w:val="0044206A"/>
    <w:rsid w:val="004430DF"/>
    <w:rsid w:val="00456F5D"/>
    <w:rsid w:val="004638A1"/>
    <w:rsid w:val="004A5AC5"/>
    <w:rsid w:val="004A7542"/>
    <w:rsid w:val="004C0F59"/>
    <w:rsid w:val="004D311A"/>
    <w:rsid w:val="004E2B7B"/>
    <w:rsid w:val="004F1FBF"/>
    <w:rsid w:val="00503399"/>
    <w:rsid w:val="00512B92"/>
    <w:rsid w:val="0052240C"/>
    <w:rsid w:val="00527E20"/>
    <w:rsid w:val="00532824"/>
    <w:rsid w:val="00537DCD"/>
    <w:rsid w:val="005428AB"/>
    <w:rsid w:val="005446BB"/>
    <w:rsid w:val="00550C8C"/>
    <w:rsid w:val="00563DA3"/>
    <w:rsid w:val="00571A04"/>
    <w:rsid w:val="00575278"/>
    <w:rsid w:val="0058023E"/>
    <w:rsid w:val="005857EA"/>
    <w:rsid w:val="00597F1E"/>
    <w:rsid w:val="005B21A7"/>
    <w:rsid w:val="005B3A70"/>
    <w:rsid w:val="005B4A27"/>
    <w:rsid w:val="005C127F"/>
    <w:rsid w:val="005C2B84"/>
    <w:rsid w:val="005C44A1"/>
    <w:rsid w:val="005D7312"/>
    <w:rsid w:val="005E05BB"/>
    <w:rsid w:val="005E28C0"/>
    <w:rsid w:val="005E4952"/>
    <w:rsid w:val="005E70DF"/>
    <w:rsid w:val="005F2C4C"/>
    <w:rsid w:val="005F4093"/>
    <w:rsid w:val="005F7689"/>
    <w:rsid w:val="005F7DDB"/>
    <w:rsid w:val="00614D1F"/>
    <w:rsid w:val="006204D3"/>
    <w:rsid w:val="0063702D"/>
    <w:rsid w:val="00637BE3"/>
    <w:rsid w:val="0064269A"/>
    <w:rsid w:val="0065718A"/>
    <w:rsid w:val="0066304C"/>
    <w:rsid w:val="0068064C"/>
    <w:rsid w:val="00692055"/>
    <w:rsid w:val="006A6103"/>
    <w:rsid w:val="006A7C63"/>
    <w:rsid w:val="006D79F6"/>
    <w:rsid w:val="006D7D02"/>
    <w:rsid w:val="006E086F"/>
    <w:rsid w:val="006F2F3F"/>
    <w:rsid w:val="00701431"/>
    <w:rsid w:val="00711DAD"/>
    <w:rsid w:val="0072530F"/>
    <w:rsid w:val="00727420"/>
    <w:rsid w:val="00756A49"/>
    <w:rsid w:val="007704C9"/>
    <w:rsid w:val="00776335"/>
    <w:rsid w:val="007A2AAE"/>
    <w:rsid w:val="007A4E03"/>
    <w:rsid w:val="007A7EF8"/>
    <w:rsid w:val="007D32AC"/>
    <w:rsid w:val="007D7DF4"/>
    <w:rsid w:val="007F2A16"/>
    <w:rsid w:val="007F2FB1"/>
    <w:rsid w:val="00801A1A"/>
    <w:rsid w:val="00805585"/>
    <w:rsid w:val="00821A77"/>
    <w:rsid w:val="00823663"/>
    <w:rsid w:val="00830087"/>
    <w:rsid w:val="00831ABC"/>
    <w:rsid w:val="008409F8"/>
    <w:rsid w:val="00841522"/>
    <w:rsid w:val="008423D8"/>
    <w:rsid w:val="0085409C"/>
    <w:rsid w:val="008618DD"/>
    <w:rsid w:val="00861A02"/>
    <w:rsid w:val="008655C6"/>
    <w:rsid w:val="008726D1"/>
    <w:rsid w:val="00875E7D"/>
    <w:rsid w:val="00883949"/>
    <w:rsid w:val="0088666B"/>
    <w:rsid w:val="008969F4"/>
    <w:rsid w:val="008A14B0"/>
    <w:rsid w:val="008B5309"/>
    <w:rsid w:val="008B5876"/>
    <w:rsid w:val="008C0085"/>
    <w:rsid w:val="008C4F4B"/>
    <w:rsid w:val="008D275F"/>
    <w:rsid w:val="008D3E3E"/>
    <w:rsid w:val="008E398A"/>
    <w:rsid w:val="008E6EAE"/>
    <w:rsid w:val="008F3B30"/>
    <w:rsid w:val="009015D6"/>
    <w:rsid w:val="00901F46"/>
    <w:rsid w:val="00931F46"/>
    <w:rsid w:val="00933B6A"/>
    <w:rsid w:val="00933E5D"/>
    <w:rsid w:val="009414A8"/>
    <w:rsid w:val="00951078"/>
    <w:rsid w:val="009642B1"/>
    <w:rsid w:val="00972506"/>
    <w:rsid w:val="00974E23"/>
    <w:rsid w:val="0099608D"/>
    <w:rsid w:val="009A52EC"/>
    <w:rsid w:val="009A5AEB"/>
    <w:rsid w:val="009D7F94"/>
    <w:rsid w:val="009E377C"/>
    <w:rsid w:val="009F4295"/>
    <w:rsid w:val="00A15999"/>
    <w:rsid w:val="00A21F82"/>
    <w:rsid w:val="00A345BC"/>
    <w:rsid w:val="00A453EB"/>
    <w:rsid w:val="00A656C3"/>
    <w:rsid w:val="00A66E48"/>
    <w:rsid w:val="00A673ED"/>
    <w:rsid w:val="00A718E1"/>
    <w:rsid w:val="00A735EB"/>
    <w:rsid w:val="00A84DC5"/>
    <w:rsid w:val="00AA2FC3"/>
    <w:rsid w:val="00AA7212"/>
    <w:rsid w:val="00AD1FE6"/>
    <w:rsid w:val="00AE2CB3"/>
    <w:rsid w:val="00AE67CD"/>
    <w:rsid w:val="00AF1E28"/>
    <w:rsid w:val="00AF46BE"/>
    <w:rsid w:val="00AF72C1"/>
    <w:rsid w:val="00B011E4"/>
    <w:rsid w:val="00B01584"/>
    <w:rsid w:val="00B133F1"/>
    <w:rsid w:val="00B23C38"/>
    <w:rsid w:val="00B36FEC"/>
    <w:rsid w:val="00B3752A"/>
    <w:rsid w:val="00B41F5F"/>
    <w:rsid w:val="00B70A89"/>
    <w:rsid w:val="00B71976"/>
    <w:rsid w:val="00B71F79"/>
    <w:rsid w:val="00B82A15"/>
    <w:rsid w:val="00BA2452"/>
    <w:rsid w:val="00BB39EF"/>
    <w:rsid w:val="00BE328D"/>
    <w:rsid w:val="00C05B27"/>
    <w:rsid w:val="00C15006"/>
    <w:rsid w:val="00C33D46"/>
    <w:rsid w:val="00C3795D"/>
    <w:rsid w:val="00C40C62"/>
    <w:rsid w:val="00C50EB6"/>
    <w:rsid w:val="00C51BFC"/>
    <w:rsid w:val="00C51EE3"/>
    <w:rsid w:val="00C60FD8"/>
    <w:rsid w:val="00C61600"/>
    <w:rsid w:val="00C664A9"/>
    <w:rsid w:val="00C92571"/>
    <w:rsid w:val="00C9261A"/>
    <w:rsid w:val="00C9730F"/>
    <w:rsid w:val="00CA0DFB"/>
    <w:rsid w:val="00CA1657"/>
    <w:rsid w:val="00CA5127"/>
    <w:rsid w:val="00CB5178"/>
    <w:rsid w:val="00CD48C5"/>
    <w:rsid w:val="00CF607E"/>
    <w:rsid w:val="00D0161C"/>
    <w:rsid w:val="00D02425"/>
    <w:rsid w:val="00D15054"/>
    <w:rsid w:val="00D21E56"/>
    <w:rsid w:val="00D24531"/>
    <w:rsid w:val="00D361DF"/>
    <w:rsid w:val="00D54964"/>
    <w:rsid w:val="00D57C63"/>
    <w:rsid w:val="00D60A73"/>
    <w:rsid w:val="00D62E56"/>
    <w:rsid w:val="00D83875"/>
    <w:rsid w:val="00D850F9"/>
    <w:rsid w:val="00D9547D"/>
    <w:rsid w:val="00D96767"/>
    <w:rsid w:val="00DA136B"/>
    <w:rsid w:val="00DB51EF"/>
    <w:rsid w:val="00DB56EB"/>
    <w:rsid w:val="00DE524F"/>
    <w:rsid w:val="00DF6DFF"/>
    <w:rsid w:val="00DF7F78"/>
    <w:rsid w:val="00E03F8B"/>
    <w:rsid w:val="00E174D6"/>
    <w:rsid w:val="00E33165"/>
    <w:rsid w:val="00E43B90"/>
    <w:rsid w:val="00E44865"/>
    <w:rsid w:val="00E52B97"/>
    <w:rsid w:val="00E57AF9"/>
    <w:rsid w:val="00E644E6"/>
    <w:rsid w:val="00E67789"/>
    <w:rsid w:val="00E94CC1"/>
    <w:rsid w:val="00EA7939"/>
    <w:rsid w:val="00EB3207"/>
    <w:rsid w:val="00EB385A"/>
    <w:rsid w:val="00EB51FB"/>
    <w:rsid w:val="00EC3E04"/>
    <w:rsid w:val="00EE037D"/>
    <w:rsid w:val="00EE1E32"/>
    <w:rsid w:val="00EE75B5"/>
    <w:rsid w:val="00F03748"/>
    <w:rsid w:val="00F04966"/>
    <w:rsid w:val="00F12A2D"/>
    <w:rsid w:val="00F20E78"/>
    <w:rsid w:val="00F227C8"/>
    <w:rsid w:val="00F270E1"/>
    <w:rsid w:val="00F36B36"/>
    <w:rsid w:val="00F43743"/>
    <w:rsid w:val="00F4607E"/>
    <w:rsid w:val="00F53C93"/>
    <w:rsid w:val="00F56CB6"/>
    <w:rsid w:val="00F76449"/>
    <w:rsid w:val="00F86551"/>
    <w:rsid w:val="00F93030"/>
    <w:rsid w:val="00F9640E"/>
    <w:rsid w:val="00F97B97"/>
    <w:rsid w:val="00FB125F"/>
    <w:rsid w:val="00FB2473"/>
    <w:rsid w:val="00FB7C00"/>
    <w:rsid w:val="00FC0EF2"/>
    <w:rsid w:val="00FD146E"/>
    <w:rsid w:val="00FD6398"/>
    <w:rsid w:val="00FD6D81"/>
    <w:rsid w:val="00FF14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916E"/>
  <w15:docId w15:val="{27831EEA-726D-433D-83C7-99A9D774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fr-FR" w:eastAsia="fr-FR"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Heading"/>
    <w:next w:val="Textbody"/>
    <w:pPr>
      <w:keepLines/>
      <w:spacing w:after="0"/>
      <w:ind w:left="10" w:hanging="10"/>
      <w:outlineLvl w:val="0"/>
    </w:pPr>
    <w:rPr>
      <w:rFonts w:ascii="Times New Roman" w:eastAsia="Times New Roman" w:hAnsi="Times New Roman" w:cs="Times New Roman"/>
      <w:b/>
      <w:color w:val="000000"/>
      <w:sz w:val="24"/>
      <w:u w:val="single" w:color="000000"/>
    </w:rPr>
  </w:style>
  <w:style w:type="paragraph" w:styleId="Titre2">
    <w:name w:val="heading 2"/>
    <w:basedOn w:val="Heading"/>
    <w:next w:val="Textbody"/>
    <w:pPr>
      <w:keepLines/>
      <w:spacing w:after="0"/>
      <w:ind w:left="10" w:hanging="10"/>
      <w:outlineLvl w:val="1"/>
    </w:pPr>
    <w:rPr>
      <w:rFonts w:ascii="Times New Roman" w:eastAsia="Times New Roman" w:hAnsi="Times New Roman" w:cs="Times New Roman"/>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0" w:line="240" w:lineRule="auto"/>
      <w:jc w:val="both"/>
    </w:pPr>
    <w:rPr>
      <w:rFonts w:ascii="Gill Sans MT" w:eastAsia="Times New Roman" w:hAnsi="Gill Sans MT" w:cs="Times New Roman"/>
      <w:szCs w:val="20"/>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40" w:line="288" w:lineRule="auto"/>
      <w:jc w:val="left"/>
    </w:pPr>
    <w:rPr>
      <w:rFonts w:ascii="Liberation Serif" w:eastAsia="SimSun" w:hAnsi="Liberation Serif" w:cs="Arial"/>
      <w:color w:val="00000A"/>
      <w:sz w:val="24"/>
      <w:szCs w:val="24"/>
      <w:lang w:eastAsia="zh-CN" w:bidi="hi-IN"/>
    </w:rPr>
  </w:style>
  <w:style w:type="paragraph" w:styleId="Liste">
    <w:name w:val="List"/>
    <w:basedOn w:val="Textbody"/>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phedeliste">
    <w:name w:val="List Paragraph"/>
    <w:aliases w:val="Listes,texte liste"/>
    <w:basedOn w:val="Standard"/>
    <w:uiPriority w:val="34"/>
    <w:qFormat/>
    <w:pPr>
      <w:ind w:left="720"/>
    </w:pPr>
  </w:style>
  <w:style w:type="paragraph" w:customStyle="1" w:styleId="VuConsidrant">
    <w:name w:val="Vu.Considérant"/>
    <w:basedOn w:val="Standard"/>
    <w:pPr>
      <w:spacing w:after="140"/>
    </w:pPr>
    <w:rPr>
      <w:rFonts w:ascii="Arial" w:hAnsi="Arial" w:cs="Arial"/>
      <w:color w:val="00000A"/>
      <w:sz w:val="20"/>
    </w:rPr>
  </w:style>
  <w:style w:type="paragraph" w:styleId="NormalWeb">
    <w:name w:val="Normal (Web)"/>
    <w:basedOn w:val="Standard"/>
    <w:uiPriority w:val="99"/>
    <w:pPr>
      <w:spacing w:before="100" w:after="100"/>
    </w:pPr>
    <w:rPr>
      <w:rFonts w:ascii="Times New Roman" w:hAnsi="Times New Roman"/>
      <w:color w:val="00000A"/>
      <w:sz w:val="24"/>
      <w:szCs w:val="24"/>
    </w:rPr>
  </w:style>
  <w:style w:type="paragraph" w:customStyle="1" w:styleId="Default">
    <w:name w:val="Default"/>
    <w:pPr>
      <w:widowControl/>
      <w:suppressAutoHyphens/>
      <w:spacing w:after="0" w:line="240" w:lineRule="auto"/>
    </w:pPr>
    <w:rPr>
      <w:rFonts w:ascii="Arial" w:hAnsi="Arial" w:cs="Arial"/>
      <w:color w:val="000000"/>
      <w:sz w:val="24"/>
      <w:szCs w:val="24"/>
      <w:lang w:eastAsia="en-US"/>
    </w:rPr>
  </w:style>
  <w:style w:type="paragraph" w:customStyle="1" w:styleId="Aucunstyledeparagraphe">
    <w:name w:val="[Aucun style de paragraphe]"/>
    <w:pPr>
      <w:suppressAutoHyphens/>
      <w:spacing w:after="0" w:line="288" w:lineRule="auto"/>
    </w:pPr>
    <w:rPr>
      <w:rFonts w:ascii="MinionPro-Regular" w:eastAsia="MS Mincho" w:hAnsi="MinionPro-Regular" w:cs="MinionPro-Regular"/>
      <w:color w:val="000000"/>
      <w:sz w:val="24"/>
      <w:szCs w:val="24"/>
    </w:rPr>
  </w:style>
  <w:style w:type="paragraph" w:customStyle="1" w:styleId="msonormalooeditoreditor2sandboxooeditoreditor1sandbox">
    <w:name w:val="msonormal_oo_editor_editor_2_sandbox_oo_editor_editor_1_sandbox"/>
    <w:basedOn w:val="Standard"/>
    <w:pPr>
      <w:spacing w:before="100" w:after="100"/>
    </w:pPr>
    <w:rPr>
      <w:color w:val="00000A"/>
    </w:rPr>
  </w:style>
  <w:style w:type="paragraph" w:styleId="Sansinterligne">
    <w:name w:val="No Spacing"/>
    <w:pPr>
      <w:widowControl/>
      <w:suppressAutoHyphens/>
      <w:spacing w:after="0" w:line="240" w:lineRule="auto"/>
    </w:pPr>
    <w:rPr>
      <w:rFonts w:cs="Calibri"/>
      <w:lang w:eastAsia="en-US"/>
    </w:rPr>
  </w:style>
  <w:style w:type="paragraph" w:customStyle="1" w:styleId="Corpsdetexte31">
    <w:name w:val="Corps de texte 31"/>
    <w:basedOn w:val="Standard"/>
    <w:pPr>
      <w:spacing w:after="120"/>
    </w:pPr>
    <w:rPr>
      <w:rFonts w:ascii="Times New Roman" w:hAnsi="Times New Roman"/>
      <w:color w:val="00000A"/>
      <w:sz w:val="16"/>
      <w:szCs w:val="16"/>
      <w:lang w:eastAsia="ar-SA"/>
    </w:rPr>
  </w:style>
  <w:style w:type="paragraph" w:styleId="Textedebulles">
    <w:name w:val="Balloon Text"/>
    <w:basedOn w:val="Standard"/>
    <w:rPr>
      <w:rFonts w:ascii="Segoe UI" w:hAnsi="Segoe UI" w:cs="Segoe UI"/>
      <w:sz w:val="18"/>
      <w:szCs w:val="18"/>
    </w:rPr>
  </w:style>
  <w:style w:type="paragraph" w:styleId="Pieddepage">
    <w:name w:val="footer"/>
    <w:basedOn w:val="Standard"/>
    <w:pPr>
      <w:suppressLineNumbers/>
      <w:tabs>
        <w:tab w:val="center" w:pos="4680"/>
        <w:tab w:val="right" w:pos="9360"/>
      </w:tabs>
    </w:pPr>
    <w:rPr>
      <w:rFonts w:ascii="Calibri" w:hAnsi="Calibri"/>
      <w:color w:val="00000A"/>
    </w:rPr>
  </w:style>
  <w:style w:type="paragraph" w:customStyle="1" w:styleId="FreeForm">
    <w:name w:val="Free Form"/>
    <w:pPr>
      <w:widowControl/>
      <w:suppressAutoHyphens/>
      <w:spacing w:after="0" w:line="240" w:lineRule="auto"/>
    </w:pPr>
    <w:rPr>
      <w:rFonts w:ascii="Helvetica" w:eastAsia="Arial Unicode MS" w:hAnsi="Helvetica" w:cs="Arial Unicode MS"/>
      <w:color w:val="000000"/>
      <w:sz w:val="24"/>
      <w:szCs w:val="24"/>
    </w:rPr>
  </w:style>
  <w:style w:type="paragraph" w:customStyle="1" w:styleId="Corps">
    <w:name w:val="Corps"/>
    <w:pPr>
      <w:widowControl/>
      <w:suppressAutoHyphens/>
      <w:spacing w:after="0" w:line="240" w:lineRule="auto"/>
    </w:pPr>
    <w:rPr>
      <w:rFonts w:ascii="Helvetica" w:eastAsia="Arial Unicode MS" w:hAnsi="Helvetica" w:cs="Arial Unicode MS"/>
      <w:color w:val="000000"/>
      <w:sz w:val="24"/>
      <w:szCs w:val="24"/>
    </w:rPr>
  </w:style>
  <w:style w:type="paragraph" w:styleId="En-tte">
    <w:name w:val="header"/>
    <w:basedOn w:val="Standard"/>
    <w:pPr>
      <w:suppressLineNumbers/>
      <w:tabs>
        <w:tab w:val="center" w:pos="4819"/>
        <w:tab w:val="right" w:pos="9638"/>
      </w:tabs>
    </w:pPr>
  </w:style>
  <w:style w:type="character" w:customStyle="1" w:styleId="Titre1Car">
    <w:name w:val="Titre 1 Car"/>
    <w:rPr>
      <w:rFonts w:ascii="Times New Roman" w:eastAsia="Times New Roman" w:hAnsi="Times New Roman" w:cs="Times New Roman"/>
      <w:b/>
      <w:color w:val="000000"/>
      <w:sz w:val="24"/>
      <w:u w:val="single" w:color="000000"/>
    </w:rPr>
  </w:style>
  <w:style w:type="character" w:customStyle="1" w:styleId="Titre2Car">
    <w:name w:val="Titre 2 Car"/>
    <w:rPr>
      <w:rFonts w:ascii="Times New Roman" w:eastAsia="Times New Roman" w:hAnsi="Times New Roman" w:cs="Times New Roman"/>
      <w:b/>
      <w:color w:val="000000"/>
      <w:sz w:val="24"/>
      <w:u w:val="single" w:color="000000"/>
    </w:rPr>
  </w:style>
  <w:style w:type="character" w:customStyle="1" w:styleId="ParagraphedelisteCar">
    <w:name w:val="Paragraphe de liste Car"/>
    <w:aliases w:val="Listes Car,texte liste Car"/>
    <w:uiPriority w:val="34"/>
    <w:qFormat/>
    <w:rPr>
      <w:rFonts w:ascii="Calibri" w:eastAsia="Calibri" w:hAnsi="Calibri" w:cs="Calibri"/>
      <w:color w:val="000000"/>
    </w:rPr>
  </w:style>
  <w:style w:type="character" w:customStyle="1" w:styleId="CorpsdetexteCar">
    <w:name w:val="Corps de texte Car"/>
    <w:basedOn w:val="Policepardfaut"/>
    <w:link w:val="Corpsdetexte"/>
    <w:rPr>
      <w:rFonts w:ascii="Times New Roman" w:eastAsia="Times New Roman" w:hAnsi="Times New Roman" w:cs="Times New Roman"/>
      <w:sz w:val="24"/>
      <w:szCs w:val="24"/>
    </w:rPr>
  </w:style>
  <w:style w:type="character" w:customStyle="1" w:styleId="purple">
    <w:name w:val="purple"/>
    <w:basedOn w:val="Policepardfaut"/>
  </w:style>
  <w:style w:type="character" w:customStyle="1" w:styleId="Internetlink">
    <w:name w:val="Internet link"/>
    <w:basedOn w:val="Policepardfaut"/>
    <w:rPr>
      <w:color w:val="0563C1"/>
      <w:u w:val="single"/>
    </w:rPr>
  </w:style>
  <w:style w:type="character" w:customStyle="1" w:styleId="NormalCharacter">
    <w:name w:val="Normal Character"/>
    <w:rPr>
      <w:rFonts w:cs="Arial"/>
      <w:color w:val="000000"/>
      <w:sz w:val="22"/>
      <w:szCs w:val="22"/>
    </w:rPr>
  </w:style>
  <w:style w:type="character" w:customStyle="1" w:styleId="TextedebullesCar">
    <w:name w:val="Texte de bulles Car"/>
    <w:basedOn w:val="Policepardfaut"/>
    <w:rPr>
      <w:rFonts w:ascii="Segoe UI" w:eastAsia="Calibri" w:hAnsi="Segoe UI" w:cs="Segoe UI"/>
      <w:color w:val="000000"/>
      <w:sz w:val="18"/>
      <w:szCs w:val="18"/>
    </w:rPr>
  </w:style>
  <w:style w:type="character" w:customStyle="1" w:styleId="PieddepageCar">
    <w:name w:val="Pied de page Car"/>
    <w:basedOn w:val="Policepardfaut"/>
    <w:rPr>
      <w:rFonts w:cs="Times New Roman"/>
    </w:rPr>
  </w:style>
  <w:style w:type="character" w:customStyle="1" w:styleId="Aucun">
    <w:name w:val="Aucun"/>
    <w:rPr>
      <w:lang w:val="fr-FR"/>
    </w:rPr>
  </w:style>
  <w:style w:type="character" w:customStyle="1" w:styleId="None">
    <w:name w:val="None"/>
    <w:rPr>
      <w:lang w:val="fr-FR"/>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rFonts w:eastAsia="Times New Roman" w:cs="Calibri"/>
    </w:rPr>
  </w:style>
  <w:style w:type="character" w:customStyle="1" w:styleId="ListLabel4">
    <w:name w:val="ListLabel 4"/>
    <w:rPr>
      <w:rFonts w:eastAsia="Times New Roman" w:cs="Times New Roman"/>
    </w:rPr>
  </w:style>
  <w:style w:type="character" w:customStyle="1" w:styleId="ListLabel5">
    <w:name w:val="ListLabel 5"/>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rPr>
      <w:rFonts w:eastAsia="Arial Unicode MS" w:cs="Arial Unicode MS"/>
    </w:rPr>
  </w:style>
  <w:style w:type="character" w:customStyle="1" w:styleId="ListLabel7">
    <w:name w:val="ListLabel 7"/>
    <w:rPr>
      <w:rFonts w:eastAsia="Calibri" w:cs="Times New Roman"/>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character" w:styleId="Lienhypertexte">
    <w:name w:val="Hyperlink"/>
    <w:rsid w:val="005E70DF"/>
    <w:rPr>
      <w:u w:val="single"/>
    </w:rPr>
  </w:style>
  <w:style w:type="paragraph" w:customStyle="1" w:styleId="LO-Normal">
    <w:name w:val="LO-Normal"/>
    <w:qFormat/>
    <w:rsid w:val="005E70DF"/>
    <w:pPr>
      <w:widowControl/>
      <w:suppressAutoHyphens/>
      <w:autoSpaceDN/>
      <w:spacing w:after="0" w:line="240" w:lineRule="auto"/>
      <w:textAlignment w:val="auto"/>
    </w:pPr>
    <w:rPr>
      <w:rFonts w:ascii="Liberation Serif" w:eastAsia="NSimSun" w:hAnsi="Liberation Serif" w:cs="Arial"/>
      <w:kern w:val="2"/>
      <w:sz w:val="24"/>
      <w:szCs w:val="24"/>
      <w:lang w:eastAsia="zh-CN" w:bidi="hi-IN"/>
    </w:rPr>
  </w:style>
  <w:style w:type="table" w:styleId="Grilledutableau">
    <w:name w:val="Table Grid"/>
    <w:basedOn w:val="TableauNormal"/>
    <w:uiPriority w:val="39"/>
    <w:rsid w:val="00801A1A"/>
    <w:pPr>
      <w:widowControl/>
      <w:autoSpaceDN/>
      <w:spacing w:after="0" w:line="240" w:lineRule="auto"/>
      <w:textAlignment w:val="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unhideWhenUsed/>
    <w:rsid w:val="00EE1E32"/>
    <w:pPr>
      <w:widowControl/>
      <w:suppressAutoHyphens w:val="0"/>
      <w:autoSpaceDN/>
      <w:spacing w:after="120" w:line="240" w:lineRule="auto"/>
      <w:textAlignment w:val="auto"/>
    </w:pPr>
    <w:rPr>
      <w:rFonts w:ascii="Times New Roman" w:eastAsia="Times New Roman" w:hAnsi="Times New Roman" w:cs="Times New Roman"/>
      <w:sz w:val="24"/>
      <w:szCs w:val="24"/>
    </w:rPr>
  </w:style>
  <w:style w:type="character" w:customStyle="1" w:styleId="CorpsdetexteCar1">
    <w:name w:val="Corps de texte Car1"/>
    <w:basedOn w:val="Policepardfaut"/>
    <w:uiPriority w:val="99"/>
    <w:semiHidden/>
    <w:rsid w:val="00EE1E32"/>
  </w:style>
  <w:style w:type="character" w:styleId="Marquedecommentaire">
    <w:name w:val="annotation reference"/>
    <w:basedOn w:val="Policepardfaut"/>
    <w:uiPriority w:val="99"/>
    <w:semiHidden/>
    <w:unhideWhenUsed/>
    <w:rsid w:val="0088666B"/>
    <w:rPr>
      <w:sz w:val="16"/>
      <w:szCs w:val="16"/>
    </w:rPr>
  </w:style>
  <w:style w:type="paragraph" w:styleId="Commentaire">
    <w:name w:val="annotation text"/>
    <w:basedOn w:val="Normal"/>
    <w:link w:val="CommentaireCar"/>
    <w:uiPriority w:val="99"/>
    <w:semiHidden/>
    <w:unhideWhenUsed/>
    <w:rsid w:val="0088666B"/>
    <w:pPr>
      <w:spacing w:line="240" w:lineRule="auto"/>
    </w:pPr>
    <w:rPr>
      <w:sz w:val="20"/>
      <w:szCs w:val="20"/>
    </w:rPr>
  </w:style>
  <w:style w:type="character" w:customStyle="1" w:styleId="CommentaireCar">
    <w:name w:val="Commentaire Car"/>
    <w:basedOn w:val="Policepardfaut"/>
    <w:link w:val="Commentaire"/>
    <w:uiPriority w:val="99"/>
    <w:semiHidden/>
    <w:rsid w:val="0088666B"/>
    <w:rPr>
      <w:sz w:val="20"/>
      <w:szCs w:val="20"/>
    </w:rPr>
  </w:style>
  <w:style w:type="paragraph" w:styleId="Objetducommentaire">
    <w:name w:val="annotation subject"/>
    <w:basedOn w:val="Commentaire"/>
    <w:next w:val="Commentaire"/>
    <w:link w:val="ObjetducommentaireCar"/>
    <w:uiPriority w:val="99"/>
    <w:semiHidden/>
    <w:unhideWhenUsed/>
    <w:rsid w:val="0088666B"/>
    <w:rPr>
      <w:b/>
      <w:bCs/>
    </w:rPr>
  </w:style>
  <w:style w:type="character" w:customStyle="1" w:styleId="ObjetducommentaireCar">
    <w:name w:val="Objet du commentaire Car"/>
    <w:basedOn w:val="CommentaireCar"/>
    <w:link w:val="Objetducommentaire"/>
    <w:uiPriority w:val="99"/>
    <w:semiHidden/>
    <w:rsid w:val="008866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230019">
      <w:bodyDiv w:val="1"/>
      <w:marLeft w:val="0"/>
      <w:marRight w:val="0"/>
      <w:marTop w:val="0"/>
      <w:marBottom w:val="0"/>
      <w:divBdr>
        <w:top w:val="none" w:sz="0" w:space="0" w:color="auto"/>
        <w:left w:val="none" w:sz="0" w:space="0" w:color="auto"/>
        <w:bottom w:val="none" w:sz="0" w:space="0" w:color="auto"/>
        <w:right w:val="none" w:sz="0" w:space="0" w:color="auto"/>
      </w:divBdr>
    </w:div>
    <w:div w:id="312881353">
      <w:bodyDiv w:val="1"/>
      <w:marLeft w:val="0"/>
      <w:marRight w:val="0"/>
      <w:marTop w:val="0"/>
      <w:marBottom w:val="0"/>
      <w:divBdr>
        <w:top w:val="none" w:sz="0" w:space="0" w:color="auto"/>
        <w:left w:val="none" w:sz="0" w:space="0" w:color="auto"/>
        <w:bottom w:val="none" w:sz="0" w:space="0" w:color="auto"/>
        <w:right w:val="none" w:sz="0" w:space="0" w:color="auto"/>
      </w:divBdr>
    </w:div>
    <w:div w:id="360591859">
      <w:bodyDiv w:val="1"/>
      <w:marLeft w:val="0"/>
      <w:marRight w:val="0"/>
      <w:marTop w:val="0"/>
      <w:marBottom w:val="0"/>
      <w:divBdr>
        <w:top w:val="none" w:sz="0" w:space="0" w:color="auto"/>
        <w:left w:val="none" w:sz="0" w:space="0" w:color="auto"/>
        <w:bottom w:val="none" w:sz="0" w:space="0" w:color="auto"/>
        <w:right w:val="none" w:sz="0" w:space="0" w:color="auto"/>
      </w:divBdr>
    </w:div>
    <w:div w:id="630794655">
      <w:bodyDiv w:val="1"/>
      <w:marLeft w:val="0"/>
      <w:marRight w:val="0"/>
      <w:marTop w:val="0"/>
      <w:marBottom w:val="0"/>
      <w:divBdr>
        <w:top w:val="none" w:sz="0" w:space="0" w:color="auto"/>
        <w:left w:val="none" w:sz="0" w:space="0" w:color="auto"/>
        <w:bottom w:val="none" w:sz="0" w:space="0" w:color="auto"/>
        <w:right w:val="none" w:sz="0" w:space="0" w:color="auto"/>
      </w:divBdr>
    </w:div>
    <w:div w:id="652029264">
      <w:bodyDiv w:val="1"/>
      <w:marLeft w:val="0"/>
      <w:marRight w:val="0"/>
      <w:marTop w:val="0"/>
      <w:marBottom w:val="0"/>
      <w:divBdr>
        <w:top w:val="none" w:sz="0" w:space="0" w:color="auto"/>
        <w:left w:val="none" w:sz="0" w:space="0" w:color="auto"/>
        <w:bottom w:val="none" w:sz="0" w:space="0" w:color="auto"/>
        <w:right w:val="none" w:sz="0" w:space="0" w:color="auto"/>
      </w:divBdr>
    </w:div>
    <w:div w:id="789513660">
      <w:bodyDiv w:val="1"/>
      <w:marLeft w:val="0"/>
      <w:marRight w:val="0"/>
      <w:marTop w:val="0"/>
      <w:marBottom w:val="0"/>
      <w:divBdr>
        <w:top w:val="none" w:sz="0" w:space="0" w:color="auto"/>
        <w:left w:val="none" w:sz="0" w:space="0" w:color="auto"/>
        <w:bottom w:val="none" w:sz="0" w:space="0" w:color="auto"/>
        <w:right w:val="none" w:sz="0" w:space="0" w:color="auto"/>
      </w:divBdr>
    </w:div>
    <w:div w:id="911895648">
      <w:bodyDiv w:val="1"/>
      <w:marLeft w:val="0"/>
      <w:marRight w:val="0"/>
      <w:marTop w:val="0"/>
      <w:marBottom w:val="0"/>
      <w:divBdr>
        <w:top w:val="none" w:sz="0" w:space="0" w:color="auto"/>
        <w:left w:val="none" w:sz="0" w:space="0" w:color="auto"/>
        <w:bottom w:val="none" w:sz="0" w:space="0" w:color="auto"/>
        <w:right w:val="none" w:sz="0" w:space="0" w:color="auto"/>
      </w:divBdr>
    </w:div>
    <w:div w:id="959650843">
      <w:bodyDiv w:val="1"/>
      <w:marLeft w:val="0"/>
      <w:marRight w:val="0"/>
      <w:marTop w:val="0"/>
      <w:marBottom w:val="0"/>
      <w:divBdr>
        <w:top w:val="none" w:sz="0" w:space="0" w:color="auto"/>
        <w:left w:val="none" w:sz="0" w:space="0" w:color="auto"/>
        <w:bottom w:val="none" w:sz="0" w:space="0" w:color="auto"/>
        <w:right w:val="none" w:sz="0" w:space="0" w:color="auto"/>
      </w:divBdr>
    </w:div>
    <w:div w:id="1075317664">
      <w:bodyDiv w:val="1"/>
      <w:marLeft w:val="0"/>
      <w:marRight w:val="0"/>
      <w:marTop w:val="0"/>
      <w:marBottom w:val="0"/>
      <w:divBdr>
        <w:top w:val="none" w:sz="0" w:space="0" w:color="auto"/>
        <w:left w:val="none" w:sz="0" w:space="0" w:color="auto"/>
        <w:bottom w:val="none" w:sz="0" w:space="0" w:color="auto"/>
        <w:right w:val="none" w:sz="0" w:space="0" w:color="auto"/>
      </w:divBdr>
    </w:div>
    <w:div w:id="1153832259">
      <w:bodyDiv w:val="1"/>
      <w:marLeft w:val="0"/>
      <w:marRight w:val="0"/>
      <w:marTop w:val="0"/>
      <w:marBottom w:val="0"/>
      <w:divBdr>
        <w:top w:val="none" w:sz="0" w:space="0" w:color="auto"/>
        <w:left w:val="none" w:sz="0" w:space="0" w:color="auto"/>
        <w:bottom w:val="none" w:sz="0" w:space="0" w:color="auto"/>
        <w:right w:val="none" w:sz="0" w:space="0" w:color="auto"/>
      </w:divBdr>
    </w:div>
    <w:div w:id="1248079238">
      <w:bodyDiv w:val="1"/>
      <w:marLeft w:val="0"/>
      <w:marRight w:val="0"/>
      <w:marTop w:val="0"/>
      <w:marBottom w:val="0"/>
      <w:divBdr>
        <w:top w:val="none" w:sz="0" w:space="0" w:color="auto"/>
        <w:left w:val="none" w:sz="0" w:space="0" w:color="auto"/>
        <w:bottom w:val="none" w:sz="0" w:space="0" w:color="auto"/>
        <w:right w:val="none" w:sz="0" w:space="0" w:color="auto"/>
      </w:divBdr>
    </w:div>
    <w:div w:id="1377924966">
      <w:bodyDiv w:val="1"/>
      <w:marLeft w:val="0"/>
      <w:marRight w:val="0"/>
      <w:marTop w:val="0"/>
      <w:marBottom w:val="0"/>
      <w:divBdr>
        <w:top w:val="none" w:sz="0" w:space="0" w:color="auto"/>
        <w:left w:val="none" w:sz="0" w:space="0" w:color="auto"/>
        <w:bottom w:val="none" w:sz="0" w:space="0" w:color="auto"/>
        <w:right w:val="none" w:sz="0" w:space="0" w:color="auto"/>
      </w:divBdr>
    </w:div>
    <w:div w:id="1380208634">
      <w:bodyDiv w:val="1"/>
      <w:marLeft w:val="0"/>
      <w:marRight w:val="0"/>
      <w:marTop w:val="0"/>
      <w:marBottom w:val="0"/>
      <w:divBdr>
        <w:top w:val="none" w:sz="0" w:space="0" w:color="auto"/>
        <w:left w:val="none" w:sz="0" w:space="0" w:color="auto"/>
        <w:bottom w:val="none" w:sz="0" w:space="0" w:color="auto"/>
        <w:right w:val="none" w:sz="0" w:space="0" w:color="auto"/>
      </w:divBdr>
    </w:div>
    <w:div w:id="1474519951">
      <w:bodyDiv w:val="1"/>
      <w:marLeft w:val="0"/>
      <w:marRight w:val="0"/>
      <w:marTop w:val="0"/>
      <w:marBottom w:val="0"/>
      <w:divBdr>
        <w:top w:val="none" w:sz="0" w:space="0" w:color="auto"/>
        <w:left w:val="none" w:sz="0" w:space="0" w:color="auto"/>
        <w:bottom w:val="none" w:sz="0" w:space="0" w:color="auto"/>
        <w:right w:val="none" w:sz="0" w:space="0" w:color="auto"/>
      </w:divBdr>
    </w:div>
    <w:div w:id="1485390791">
      <w:bodyDiv w:val="1"/>
      <w:marLeft w:val="0"/>
      <w:marRight w:val="0"/>
      <w:marTop w:val="0"/>
      <w:marBottom w:val="0"/>
      <w:divBdr>
        <w:top w:val="none" w:sz="0" w:space="0" w:color="auto"/>
        <w:left w:val="none" w:sz="0" w:space="0" w:color="auto"/>
        <w:bottom w:val="none" w:sz="0" w:space="0" w:color="auto"/>
        <w:right w:val="none" w:sz="0" w:space="0" w:color="auto"/>
      </w:divBdr>
    </w:div>
    <w:div w:id="1516268470">
      <w:bodyDiv w:val="1"/>
      <w:marLeft w:val="0"/>
      <w:marRight w:val="0"/>
      <w:marTop w:val="0"/>
      <w:marBottom w:val="0"/>
      <w:divBdr>
        <w:top w:val="none" w:sz="0" w:space="0" w:color="auto"/>
        <w:left w:val="none" w:sz="0" w:space="0" w:color="auto"/>
        <w:bottom w:val="none" w:sz="0" w:space="0" w:color="auto"/>
        <w:right w:val="none" w:sz="0" w:space="0" w:color="auto"/>
      </w:divBdr>
    </w:div>
    <w:div w:id="1601989179">
      <w:bodyDiv w:val="1"/>
      <w:marLeft w:val="0"/>
      <w:marRight w:val="0"/>
      <w:marTop w:val="0"/>
      <w:marBottom w:val="0"/>
      <w:divBdr>
        <w:top w:val="none" w:sz="0" w:space="0" w:color="auto"/>
        <w:left w:val="none" w:sz="0" w:space="0" w:color="auto"/>
        <w:bottom w:val="none" w:sz="0" w:space="0" w:color="auto"/>
        <w:right w:val="none" w:sz="0" w:space="0" w:color="auto"/>
      </w:divBdr>
    </w:div>
    <w:div w:id="1606419765">
      <w:bodyDiv w:val="1"/>
      <w:marLeft w:val="0"/>
      <w:marRight w:val="0"/>
      <w:marTop w:val="0"/>
      <w:marBottom w:val="0"/>
      <w:divBdr>
        <w:top w:val="none" w:sz="0" w:space="0" w:color="auto"/>
        <w:left w:val="none" w:sz="0" w:space="0" w:color="auto"/>
        <w:bottom w:val="none" w:sz="0" w:space="0" w:color="auto"/>
        <w:right w:val="none" w:sz="0" w:space="0" w:color="auto"/>
      </w:divBdr>
    </w:div>
    <w:div w:id="1613590795">
      <w:bodyDiv w:val="1"/>
      <w:marLeft w:val="0"/>
      <w:marRight w:val="0"/>
      <w:marTop w:val="0"/>
      <w:marBottom w:val="0"/>
      <w:divBdr>
        <w:top w:val="none" w:sz="0" w:space="0" w:color="auto"/>
        <w:left w:val="none" w:sz="0" w:space="0" w:color="auto"/>
        <w:bottom w:val="none" w:sz="0" w:space="0" w:color="auto"/>
        <w:right w:val="none" w:sz="0" w:space="0" w:color="auto"/>
      </w:divBdr>
    </w:div>
    <w:div w:id="1684160325">
      <w:bodyDiv w:val="1"/>
      <w:marLeft w:val="0"/>
      <w:marRight w:val="0"/>
      <w:marTop w:val="0"/>
      <w:marBottom w:val="0"/>
      <w:divBdr>
        <w:top w:val="none" w:sz="0" w:space="0" w:color="auto"/>
        <w:left w:val="none" w:sz="0" w:space="0" w:color="auto"/>
        <w:bottom w:val="none" w:sz="0" w:space="0" w:color="auto"/>
        <w:right w:val="none" w:sz="0" w:space="0" w:color="auto"/>
      </w:divBdr>
    </w:div>
    <w:div w:id="1876388206">
      <w:bodyDiv w:val="1"/>
      <w:marLeft w:val="0"/>
      <w:marRight w:val="0"/>
      <w:marTop w:val="0"/>
      <w:marBottom w:val="0"/>
      <w:divBdr>
        <w:top w:val="none" w:sz="0" w:space="0" w:color="auto"/>
        <w:left w:val="none" w:sz="0" w:space="0" w:color="auto"/>
        <w:bottom w:val="none" w:sz="0" w:space="0" w:color="auto"/>
        <w:right w:val="none" w:sz="0" w:space="0" w:color="auto"/>
      </w:divBdr>
    </w:div>
    <w:div w:id="1937126682">
      <w:bodyDiv w:val="1"/>
      <w:marLeft w:val="0"/>
      <w:marRight w:val="0"/>
      <w:marTop w:val="0"/>
      <w:marBottom w:val="0"/>
      <w:divBdr>
        <w:top w:val="none" w:sz="0" w:space="0" w:color="auto"/>
        <w:left w:val="none" w:sz="0" w:space="0" w:color="auto"/>
        <w:bottom w:val="none" w:sz="0" w:space="0" w:color="auto"/>
        <w:right w:val="none" w:sz="0" w:space="0" w:color="auto"/>
      </w:divBdr>
    </w:div>
    <w:div w:id="2066952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EBCBF-90B8-4BE2-92AE-5F500EFC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1460</Words>
  <Characters>8034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JOANNES</dc:creator>
  <cp:keywords/>
  <dc:description/>
  <cp:lastModifiedBy>Secretariat</cp:lastModifiedBy>
  <cp:revision>5</cp:revision>
  <cp:lastPrinted>2025-01-14T17:17:00Z</cp:lastPrinted>
  <dcterms:created xsi:type="dcterms:W3CDTF">2025-01-14T13:52:00Z</dcterms:created>
  <dcterms:modified xsi:type="dcterms:W3CDTF">2025-01-15T14:44:00Z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